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580F11" w14:textId="77777777" w:rsidR="002435E9" w:rsidRDefault="002435E9" w:rsidP="004504DF">
      <w:pPr>
        <w:pStyle w:val="Nzev"/>
      </w:pPr>
      <w:bookmarkStart w:id="0" w:name="_Hlk80081517"/>
      <w:bookmarkStart w:id="1" w:name="_Toc356469577"/>
      <w:bookmarkStart w:id="2" w:name="_Hlk99436023"/>
    </w:p>
    <w:p w14:paraId="0B28DC6C" w14:textId="59867C36" w:rsidR="004504DF" w:rsidRPr="00547176" w:rsidRDefault="002435E9" w:rsidP="004504DF">
      <w:pPr>
        <w:pStyle w:val="Nzev"/>
      </w:pPr>
      <w:r>
        <w:t>PŘELOŽKA SILNICE II/230</w:t>
      </w:r>
    </w:p>
    <w:bookmarkEnd w:id="0"/>
    <w:p w14:paraId="37CDB8EB" w14:textId="77777777" w:rsidR="00381F18" w:rsidRPr="008659E5" w:rsidRDefault="00381F18" w:rsidP="00D12B62">
      <w:pPr>
        <w:rPr>
          <w:sz w:val="40"/>
          <w:szCs w:val="40"/>
        </w:rPr>
      </w:pPr>
    </w:p>
    <w:p w14:paraId="6A3BEF80" w14:textId="77777777" w:rsidR="007C6FCA" w:rsidRPr="008659E5" w:rsidRDefault="007C6FCA" w:rsidP="00D12B62">
      <w:pPr>
        <w:rPr>
          <w:sz w:val="40"/>
          <w:szCs w:val="40"/>
        </w:rPr>
      </w:pPr>
    </w:p>
    <w:p w14:paraId="1860036E" w14:textId="77777777" w:rsidR="00354739" w:rsidRPr="009E29D0" w:rsidRDefault="00ED06BC" w:rsidP="00D136A8">
      <w:pPr>
        <w:pStyle w:val="Typzprvy"/>
        <w:rPr>
          <w:szCs w:val="40"/>
        </w:rPr>
      </w:pPr>
      <w:r w:rsidRPr="008659E5">
        <w:rPr>
          <w:szCs w:val="40"/>
        </w:rPr>
        <w:t>A</w:t>
      </w:r>
      <w:r w:rsidR="00DF451C" w:rsidRPr="008659E5">
        <w:rPr>
          <w:szCs w:val="40"/>
        </w:rPr>
        <w:t xml:space="preserve">. </w:t>
      </w:r>
      <w:r w:rsidRPr="008659E5">
        <w:rPr>
          <w:szCs w:val="40"/>
        </w:rPr>
        <w:t>Průvodní</w:t>
      </w:r>
      <w:r w:rsidRPr="009E29D0">
        <w:rPr>
          <w:szCs w:val="40"/>
        </w:rPr>
        <w:t xml:space="preserve"> zpráva</w:t>
      </w:r>
    </w:p>
    <w:p w14:paraId="36704517" w14:textId="77777777" w:rsidR="008A0A05" w:rsidRPr="009E29D0" w:rsidRDefault="008A0A05" w:rsidP="00D12B62">
      <w:pPr>
        <w:rPr>
          <w:noProof/>
          <w:sz w:val="40"/>
          <w:szCs w:val="40"/>
          <w:lang w:eastAsia="cs-CZ"/>
        </w:rPr>
      </w:pPr>
    </w:p>
    <w:p w14:paraId="0C174AB1" w14:textId="2846C4C9" w:rsidR="009E29D0" w:rsidRDefault="009E29D0" w:rsidP="00D12B62">
      <w:pPr>
        <w:rPr>
          <w:noProof/>
          <w:sz w:val="40"/>
          <w:szCs w:val="40"/>
          <w:lang w:eastAsia="cs-CZ"/>
        </w:rPr>
      </w:pPr>
    </w:p>
    <w:p w14:paraId="3DF8230B" w14:textId="0858F17D" w:rsidR="002435E9" w:rsidRDefault="002435E9" w:rsidP="00D12B62">
      <w:pPr>
        <w:rPr>
          <w:noProof/>
          <w:sz w:val="40"/>
          <w:szCs w:val="40"/>
          <w:lang w:eastAsia="cs-CZ"/>
        </w:rPr>
      </w:pPr>
    </w:p>
    <w:p w14:paraId="30587824" w14:textId="37A2B273" w:rsidR="009E29D0" w:rsidRDefault="009E29D0" w:rsidP="00D12B62">
      <w:pPr>
        <w:rPr>
          <w:sz w:val="40"/>
          <w:szCs w:val="40"/>
        </w:rPr>
      </w:pPr>
    </w:p>
    <w:p w14:paraId="4D05BBA5" w14:textId="77777777" w:rsidR="006038E1" w:rsidRPr="001121AE" w:rsidRDefault="006038E1" w:rsidP="00D12B62">
      <w:r w:rsidRPr="001121AE">
        <w:t>_________________________________________________________________________________</w:t>
      </w:r>
      <w:r w:rsidRPr="001121AE">
        <w:softHyphen/>
      </w:r>
      <w:r w:rsidRPr="001121AE">
        <w:softHyphen/>
      </w:r>
      <w:r w:rsidRPr="001121AE">
        <w:softHyphen/>
      </w:r>
      <w:r w:rsidRPr="001121AE">
        <w:softHyphen/>
        <w:t>_</w:t>
      </w:r>
    </w:p>
    <w:p w14:paraId="6FFC761D" w14:textId="2CA5CB38" w:rsidR="00D06511" w:rsidRPr="001121AE" w:rsidRDefault="00914A90" w:rsidP="00D12B62">
      <w:pPr>
        <w:pStyle w:val="Prvodninformace-zvraznn"/>
      </w:pPr>
      <w:r w:rsidRPr="001121AE">
        <w:t>Investor</w:t>
      </w:r>
      <w:r w:rsidR="00DD4117" w:rsidRPr="001121AE">
        <w:t>:</w:t>
      </w:r>
      <w:r w:rsidR="00354739" w:rsidRPr="001121AE">
        <w:tab/>
      </w:r>
      <w:r w:rsidR="00D12B62" w:rsidRPr="001121AE">
        <w:tab/>
      </w:r>
      <w:r w:rsidR="00D12B62" w:rsidRPr="001121AE">
        <w:tab/>
      </w:r>
      <w:bookmarkStart w:id="3" w:name="_Hlk80346600"/>
      <w:bookmarkStart w:id="4" w:name="_GoBack"/>
      <w:r w:rsidR="00D17B98">
        <w:rPr>
          <w:rFonts w:ascii="Segoe UI" w:hAnsi="Segoe UI" w:cs="Segoe UI"/>
          <w:color w:val="000000"/>
          <w:sz w:val="20"/>
          <w:szCs w:val="20"/>
          <w:shd w:val="clear" w:color="auto" w:fill="FEFEFE"/>
        </w:rPr>
        <w:t>Správa</w:t>
      </w:r>
      <w:bookmarkEnd w:id="4"/>
      <w:r w:rsidR="00D17B98">
        <w:rPr>
          <w:rFonts w:ascii="Segoe UI" w:hAnsi="Segoe UI" w:cs="Segoe UI"/>
          <w:color w:val="000000"/>
          <w:sz w:val="20"/>
          <w:szCs w:val="20"/>
          <w:shd w:val="clear" w:color="auto" w:fill="FEFEFE"/>
        </w:rPr>
        <w:t xml:space="preserve"> a údržba silnic Plzeňského kraje, p. o. </w:t>
      </w:r>
    </w:p>
    <w:p w14:paraId="5E60FC75" w14:textId="33549B42" w:rsidR="00D06511" w:rsidRPr="001121AE" w:rsidRDefault="00D06511" w:rsidP="00D12B62">
      <w:pPr>
        <w:pStyle w:val="Prvodninformace"/>
      </w:pPr>
      <w:r w:rsidRPr="001121AE">
        <w:tab/>
      </w:r>
      <w:r w:rsidR="00D12B62" w:rsidRPr="001121AE">
        <w:tab/>
      </w:r>
      <w:r w:rsidR="00D12B62" w:rsidRPr="001121AE">
        <w:tab/>
      </w:r>
      <w:r w:rsidR="00D12B62" w:rsidRPr="001121AE">
        <w:tab/>
      </w:r>
      <w:bookmarkStart w:id="5" w:name="_Hlk80346712"/>
      <w:r w:rsidR="00D17B98" w:rsidRPr="00D17B98">
        <w:t>Koterovská 162</w:t>
      </w:r>
      <w:bookmarkEnd w:id="5"/>
      <w:r w:rsidR="00F705EA" w:rsidRPr="001121AE">
        <w:t xml:space="preserve"> </w:t>
      </w:r>
    </w:p>
    <w:p w14:paraId="49C1F71C" w14:textId="60A85AFC" w:rsidR="00D06511" w:rsidRDefault="00D06511" w:rsidP="00D12B62">
      <w:pPr>
        <w:pStyle w:val="Prvodninformace"/>
      </w:pPr>
      <w:r w:rsidRPr="001121AE">
        <w:tab/>
      </w:r>
      <w:r w:rsidR="00D12B62" w:rsidRPr="001121AE">
        <w:tab/>
      </w:r>
      <w:r w:rsidR="00D12B62" w:rsidRPr="001121AE">
        <w:tab/>
      </w:r>
      <w:r w:rsidR="00D12B62" w:rsidRPr="001121AE">
        <w:tab/>
      </w:r>
      <w:r w:rsidR="00D17B98">
        <w:t>326 00 Plzeň</w:t>
      </w:r>
    </w:p>
    <w:p w14:paraId="3BA10C91" w14:textId="10E47549" w:rsidR="00426FB3" w:rsidRPr="001121AE" w:rsidRDefault="00426FB3" w:rsidP="00426FB3">
      <w:pPr>
        <w:pStyle w:val="Prvodninformace"/>
        <w:ind w:left="2124" w:firstLine="708"/>
      </w:pPr>
      <w:r w:rsidRPr="001121AE">
        <w:t xml:space="preserve">IČO: </w:t>
      </w:r>
      <w:r>
        <w:t>720 53 119</w:t>
      </w:r>
    </w:p>
    <w:bookmarkEnd w:id="3"/>
    <w:p w14:paraId="3131C883" w14:textId="77777777" w:rsidR="006038E1" w:rsidRPr="001121AE" w:rsidRDefault="006038E1" w:rsidP="00D12B62">
      <w:r w:rsidRPr="001121AE">
        <w:t>___________________________________________________________________________________</w:t>
      </w:r>
      <w:r w:rsidRPr="001121AE">
        <w:softHyphen/>
      </w:r>
      <w:r w:rsidRPr="001121AE">
        <w:softHyphen/>
      </w:r>
      <w:r w:rsidRPr="001121AE">
        <w:softHyphen/>
      </w:r>
      <w:r w:rsidRPr="001121AE">
        <w:softHyphen/>
        <w:t>_</w:t>
      </w:r>
    </w:p>
    <w:p w14:paraId="5DE60D2C" w14:textId="77777777" w:rsidR="000C22CB" w:rsidRPr="001121AE" w:rsidRDefault="007E76CE" w:rsidP="00D12B62">
      <w:pPr>
        <w:pStyle w:val="Prvodninformace-zvraznn"/>
      </w:pPr>
      <w:r w:rsidRPr="001121AE">
        <w:rPr>
          <w:noProof/>
          <w:lang w:eastAsia="cs-CZ"/>
        </w:rPr>
        <w:drawing>
          <wp:anchor distT="0" distB="0" distL="114300" distR="114300" simplePos="0" relativeHeight="251649536" behindDoc="0" locked="0" layoutInCell="1" allowOverlap="1" wp14:anchorId="53F5B8E6" wp14:editId="14C3201B">
            <wp:simplePos x="0" y="0"/>
            <wp:positionH relativeFrom="column">
              <wp:posOffset>3960495</wp:posOffset>
            </wp:positionH>
            <wp:positionV relativeFrom="paragraph">
              <wp:posOffset>107950</wp:posOffset>
            </wp:positionV>
            <wp:extent cx="1713444" cy="629392"/>
            <wp:effectExtent l="19050" t="0" r="1056" b="0"/>
            <wp:wrapNone/>
            <wp:docPr id="4" name="Obrázek 4" descr="ro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3444" cy="629392"/>
                    </a:xfrm>
                    <a:prstGeom prst="rect">
                      <a:avLst/>
                    </a:prstGeom>
                    <a:noFill/>
                    <a:ln>
                      <a:noFill/>
                    </a:ln>
                  </pic:spPr>
                </pic:pic>
              </a:graphicData>
            </a:graphic>
          </wp:anchor>
        </w:drawing>
      </w:r>
      <w:r w:rsidR="00A0428C" w:rsidRPr="001121AE">
        <w:t>Generální projektant</w:t>
      </w:r>
      <w:r w:rsidR="00DD4117" w:rsidRPr="001121AE">
        <w:t>:</w:t>
      </w:r>
      <w:r w:rsidR="00354739" w:rsidRPr="001121AE">
        <w:tab/>
      </w:r>
      <w:r w:rsidR="00D12B62" w:rsidRPr="001121AE">
        <w:tab/>
      </w:r>
      <w:r w:rsidR="00591770" w:rsidRPr="001121AE">
        <w:t>RotaGroup</w:t>
      </w:r>
      <w:r w:rsidR="00354739" w:rsidRPr="001121AE">
        <w:t xml:space="preserve">, </w:t>
      </w:r>
      <w:r w:rsidR="00B0394C" w:rsidRPr="001121AE">
        <w:t>a.</w:t>
      </w:r>
      <w:r w:rsidR="00354739" w:rsidRPr="001121AE">
        <w:t>s.</w:t>
      </w:r>
    </w:p>
    <w:p w14:paraId="5D944B0B" w14:textId="77777777" w:rsidR="00D06511" w:rsidRPr="001121AE" w:rsidRDefault="00354739" w:rsidP="00D12B62">
      <w:pPr>
        <w:pStyle w:val="Prvodninformace"/>
      </w:pPr>
      <w:r w:rsidRPr="001121AE">
        <w:rPr>
          <w:b/>
        </w:rPr>
        <w:tab/>
      </w:r>
      <w:r w:rsidR="00D12B62" w:rsidRPr="001121AE">
        <w:rPr>
          <w:b/>
        </w:rPr>
        <w:tab/>
      </w:r>
      <w:r w:rsidR="00D12B62" w:rsidRPr="001121AE">
        <w:rPr>
          <w:b/>
        </w:rPr>
        <w:tab/>
      </w:r>
      <w:r w:rsidR="00D12B62" w:rsidRPr="001121AE">
        <w:rPr>
          <w:b/>
        </w:rPr>
        <w:tab/>
      </w:r>
      <w:r w:rsidR="00D06511" w:rsidRPr="001121AE">
        <w:t>Na Nivách 956/2</w:t>
      </w:r>
    </w:p>
    <w:p w14:paraId="1D0FBAB7" w14:textId="77777777" w:rsidR="00D06511" w:rsidRPr="001121AE" w:rsidRDefault="00D06511" w:rsidP="00D12B62">
      <w:pPr>
        <w:pStyle w:val="Prvodninformace"/>
      </w:pPr>
      <w:r w:rsidRPr="001121AE">
        <w:tab/>
      </w:r>
      <w:r w:rsidR="00D12B62" w:rsidRPr="001121AE">
        <w:tab/>
      </w:r>
      <w:r w:rsidR="00D12B62" w:rsidRPr="001121AE">
        <w:tab/>
      </w:r>
      <w:r w:rsidR="00D12B62" w:rsidRPr="001121AE">
        <w:tab/>
      </w:r>
      <w:r w:rsidRPr="001121AE">
        <w:t>141 00 Praha 4</w:t>
      </w:r>
      <w:r w:rsidR="00B0394C" w:rsidRPr="001121AE">
        <w:t>, Michle</w:t>
      </w:r>
    </w:p>
    <w:p w14:paraId="7F7AD086" w14:textId="77777777" w:rsidR="00354739" w:rsidRPr="001121AE" w:rsidRDefault="00354739" w:rsidP="00D12B62">
      <w:pPr>
        <w:pStyle w:val="Prvodninformace"/>
      </w:pPr>
      <w:r w:rsidRPr="001121AE">
        <w:tab/>
      </w:r>
      <w:r w:rsidR="00D12B62" w:rsidRPr="001121AE">
        <w:tab/>
      </w:r>
      <w:r w:rsidR="00D12B62" w:rsidRPr="001121AE">
        <w:tab/>
      </w:r>
      <w:r w:rsidR="00D12B62" w:rsidRPr="001121AE">
        <w:tab/>
      </w:r>
      <w:r w:rsidRPr="001121AE">
        <w:t>IČO: 279 67</w:t>
      </w:r>
      <w:r w:rsidR="006038E1" w:rsidRPr="001121AE">
        <w:t> </w:t>
      </w:r>
      <w:r w:rsidRPr="001121AE">
        <w:t>344</w:t>
      </w:r>
    </w:p>
    <w:p w14:paraId="259EA0EA" w14:textId="77777777" w:rsidR="006038E1" w:rsidRPr="001121AE" w:rsidRDefault="006038E1" w:rsidP="00D12B62">
      <w:r w:rsidRPr="001121AE">
        <w:t>___________________________________________________________________________________</w:t>
      </w:r>
      <w:r w:rsidRPr="001121AE">
        <w:softHyphen/>
      </w:r>
      <w:r w:rsidRPr="001121AE">
        <w:softHyphen/>
      </w:r>
      <w:r w:rsidRPr="001121AE">
        <w:softHyphen/>
      </w:r>
      <w:r w:rsidRPr="001121AE">
        <w:softHyphen/>
        <w:t>_</w:t>
      </w:r>
    </w:p>
    <w:p w14:paraId="518FEAC7" w14:textId="776C5AB8" w:rsidR="00F80D99" w:rsidRPr="001121AE" w:rsidRDefault="00F80D99" w:rsidP="00D12B62">
      <w:pPr>
        <w:pStyle w:val="Prvodninformace-zvraznn"/>
      </w:pPr>
      <w:r w:rsidRPr="001121AE">
        <w:rPr>
          <w:noProof/>
          <w:lang w:eastAsia="cs-CZ"/>
        </w:rPr>
        <w:drawing>
          <wp:anchor distT="0" distB="0" distL="114300" distR="114300" simplePos="0" relativeHeight="251663872" behindDoc="0" locked="0" layoutInCell="1" allowOverlap="1" wp14:anchorId="1CB36967" wp14:editId="29DF53BC">
            <wp:simplePos x="0" y="0"/>
            <wp:positionH relativeFrom="column">
              <wp:posOffset>3960495</wp:posOffset>
            </wp:positionH>
            <wp:positionV relativeFrom="paragraph">
              <wp:posOffset>107950</wp:posOffset>
            </wp:positionV>
            <wp:extent cx="1713444" cy="629392"/>
            <wp:effectExtent l="19050" t="0" r="1056" b="0"/>
            <wp:wrapNone/>
            <wp:docPr id="1" name="Obrázek 1" descr="ro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3444" cy="629392"/>
                    </a:xfrm>
                    <a:prstGeom prst="rect">
                      <a:avLst/>
                    </a:prstGeom>
                    <a:noFill/>
                    <a:ln>
                      <a:noFill/>
                    </a:ln>
                  </pic:spPr>
                </pic:pic>
              </a:graphicData>
            </a:graphic>
          </wp:anchor>
        </w:drawing>
      </w:r>
      <w:r w:rsidRPr="001121AE">
        <w:t>Zpraco</w:t>
      </w:r>
      <w:r w:rsidR="00721EB3">
        <w:t>v</w:t>
      </w:r>
      <w:r w:rsidRPr="001121AE">
        <w:t>atel projektové části:</w:t>
      </w:r>
      <w:r w:rsidRPr="001121AE">
        <w:tab/>
      </w:r>
      <w:r w:rsidR="00591770" w:rsidRPr="001121AE">
        <w:t>RotaGroup</w:t>
      </w:r>
      <w:r w:rsidRPr="001121AE">
        <w:t xml:space="preserve">, </w:t>
      </w:r>
      <w:r w:rsidR="00B0394C" w:rsidRPr="001121AE">
        <w:t>a.</w:t>
      </w:r>
      <w:r w:rsidRPr="001121AE">
        <w:t>s.</w:t>
      </w:r>
    </w:p>
    <w:p w14:paraId="192EAFDC" w14:textId="77777777" w:rsidR="00D06511" w:rsidRPr="001121AE" w:rsidRDefault="00F80D99" w:rsidP="00D12B62">
      <w:pPr>
        <w:pStyle w:val="Prvodninformace"/>
      </w:pPr>
      <w:r w:rsidRPr="001121AE">
        <w:rPr>
          <w:b/>
        </w:rPr>
        <w:tab/>
      </w:r>
      <w:r w:rsidR="00D12B62" w:rsidRPr="001121AE">
        <w:rPr>
          <w:b/>
        </w:rPr>
        <w:tab/>
      </w:r>
      <w:r w:rsidR="00D12B62" w:rsidRPr="001121AE">
        <w:rPr>
          <w:b/>
        </w:rPr>
        <w:tab/>
      </w:r>
      <w:r w:rsidR="00D12B62" w:rsidRPr="001121AE">
        <w:rPr>
          <w:b/>
        </w:rPr>
        <w:tab/>
      </w:r>
      <w:r w:rsidR="00D06511" w:rsidRPr="001121AE">
        <w:t>Na Nivách 956/2</w:t>
      </w:r>
    </w:p>
    <w:p w14:paraId="2F1D3D0D" w14:textId="77777777" w:rsidR="00D06511" w:rsidRPr="001121AE" w:rsidRDefault="00D06511" w:rsidP="00D12B62">
      <w:pPr>
        <w:pStyle w:val="Prvodninformace"/>
      </w:pPr>
      <w:r w:rsidRPr="001121AE">
        <w:tab/>
      </w:r>
      <w:r w:rsidR="00D12B62" w:rsidRPr="001121AE">
        <w:tab/>
      </w:r>
      <w:r w:rsidR="00D12B62" w:rsidRPr="001121AE">
        <w:tab/>
      </w:r>
      <w:r w:rsidR="00D12B62" w:rsidRPr="001121AE">
        <w:tab/>
      </w:r>
      <w:r w:rsidRPr="001121AE">
        <w:t>141 00 Praha 4</w:t>
      </w:r>
      <w:r w:rsidR="00B0394C" w:rsidRPr="001121AE">
        <w:t>, Michle</w:t>
      </w:r>
    </w:p>
    <w:p w14:paraId="0FBBE30F" w14:textId="77777777" w:rsidR="00F80D99" w:rsidRPr="001121AE" w:rsidRDefault="00F80D99" w:rsidP="00D12B62">
      <w:pPr>
        <w:pStyle w:val="Prvodninformace"/>
      </w:pPr>
      <w:r w:rsidRPr="001121AE">
        <w:tab/>
      </w:r>
      <w:r w:rsidR="00D12B62" w:rsidRPr="001121AE">
        <w:tab/>
      </w:r>
      <w:r w:rsidR="00D12B62" w:rsidRPr="001121AE">
        <w:tab/>
      </w:r>
      <w:r w:rsidR="00D12B62" w:rsidRPr="001121AE">
        <w:tab/>
      </w:r>
      <w:r w:rsidRPr="001121AE">
        <w:t>IČO: 279 67</w:t>
      </w:r>
      <w:r w:rsidR="006038E1" w:rsidRPr="001121AE">
        <w:t> </w:t>
      </w:r>
      <w:r w:rsidRPr="001121AE">
        <w:t>344</w:t>
      </w:r>
    </w:p>
    <w:p w14:paraId="360266EE" w14:textId="77777777" w:rsidR="006038E1" w:rsidRPr="001121AE" w:rsidRDefault="006038E1" w:rsidP="00D12B62">
      <w:r w:rsidRPr="001121AE">
        <w:t>___________________________________________________________________________________</w:t>
      </w:r>
      <w:r w:rsidRPr="001121AE">
        <w:softHyphen/>
      </w:r>
      <w:r w:rsidRPr="001121AE">
        <w:softHyphen/>
      </w:r>
      <w:r w:rsidRPr="001121AE">
        <w:softHyphen/>
      </w:r>
      <w:r w:rsidRPr="001121AE">
        <w:softHyphen/>
        <w:t>_</w:t>
      </w:r>
    </w:p>
    <w:p w14:paraId="15337FF2" w14:textId="492F05F2" w:rsidR="007E76CE" w:rsidRPr="001121AE" w:rsidRDefault="00914A90" w:rsidP="00D12B62">
      <w:pPr>
        <w:pStyle w:val="Prvodninformace"/>
        <w:rPr>
          <w:b/>
        </w:rPr>
      </w:pPr>
      <w:r w:rsidRPr="001121AE">
        <w:rPr>
          <w:rStyle w:val="Prvodninformace-zvraznnChar"/>
        </w:rPr>
        <w:t>Autorizoval</w:t>
      </w:r>
      <w:r w:rsidR="00DD4117" w:rsidRPr="001121AE">
        <w:rPr>
          <w:rStyle w:val="Prvodninformace-zvraznnChar"/>
        </w:rPr>
        <w:t>:</w:t>
      </w:r>
      <w:r w:rsidR="00354739" w:rsidRPr="001121AE">
        <w:rPr>
          <w:b/>
        </w:rPr>
        <w:tab/>
      </w:r>
      <w:r w:rsidR="00D12B62" w:rsidRPr="001121AE">
        <w:rPr>
          <w:b/>
        </w:rPr>
        <w:tab/>
      </w:r>
      <w:r w:rsidR="00D12B62" w:rsidRPr="001121AE">
        <w:rPr>
          <w:b/>
        </w:rPr>
        <w:tab/>
      </w:r>
      <w:bookmarkStart w:id="6" w:name="_Hlk112321207"/>
      <w:r w:rsidR="00354739" w:rsidRPr="001121AE">
        <w:t xml:space="preserve">Ing. </w:t>
      </w:r>
      <w:r w:rsidR="00A06AC1">
        <w:t>Jakub Beránek</w:t>
      </w:r>
      <w:r w:rsidR="00354739" w:rsidRPr="001121AE">
        <w:t xml:space="preserve">: ČKAIT </w:t>
      </w:r>
      <w:r w:rsidR="00A06AC1" w:rsidRPr="00A06AC1">
        <w:t>0102558</w:t>
      </w:r>
      <w:bookmarkEnd w:id="6"/>
    </w:p>
    <w:p w14:paraId="73C02554" w14:textId="77777777" w:rsidR="006038E1" w:rsidRPr="001121AE" w:rsidRDefault="006038E1" w:rsidP="00D12B62">
      <w:r w:rsidRPr="001121AE">
        <w:t>___________________________________________________________________________________</w:t>
      </w:r>
      <w:r w:rsidRPr="001121AE">
        <w:softHyphen/>
      </w:r>
      <w:r w:rsidRPr="001121AE">
        <w:softHyphen/>
      </w:r>
      <w:r w:rsidRPr="001121AE">
        <w:softHyphen/>
      </w:r>
      <w:r w:rsidRPr="001121AE">
        <w:softHyphen/>
        <w:t>_</w:t>
      </w:r>
    </w:p>
    <w:p w14:paraId="2D64ED1F" w14:textId="1FA0B60E" w:rsidR="00B776F1" w:rsidRPr="001121AE" w:rsidRDefault="00B776F1" w:rsidP="00D12B62">
      <w:pPr>
        <w:pStyle w:val="Prvodninformace-zvraznn"/>
      </w:pPr>
      <w:r w:rsidRPr="001121AE">
        <w:t>Stupeň PD</w:t>
      </w:r>
      <w:r w:rsidR="00D87FC9" w:rsidRPr="001121AE">
        <w:t>:</w:t>
      </w:r>
      <w:r w:rsidR="00860CD3" w:rsidRPr="001121AE">
        <w:tab/>
      </w:r>
      <w:r w:rsidR="00D12B62" w:rsidRPr="001121AE">
        <w:tab/>
      </w:r>
      <w:r w:rsidR="00D12B62" w:rsidRPr="001121AE">
        <w:tab/>
      </w:r>
      <w:r w:rsidR="00FB297C" w:rsidRPr="001121AE">
        <w:t>DSP</w:t>
      </w:r>
    </w:p>
    <w:p w14:paraId="13E97D6E" w14:textId="77777777" w:rsidR="006038E1" w:rsidRPr="001121AE" w:rsidRDefault="006038E1" w:rsidP="00D12B62">
      <w:r w:rsidRPr="001121AE">
        <w:t>___________________________________________________________________________________</w:t>
      </w:r>
      <w:r w:rsidRPr="001121AE">
        <w:softHyphen/>
      </w:r>
      <w:r w:rsidRPr="001121AE">
        <w:softHyphen/>
      </w:r>
      <w:r w:rsidRPr="001121AE">
        <w:softHyphen/>
      </w:r>
      <w:r w:rsidRPr="001121AE">
        <w:softHyphen/>
        <w:t>_</w:t>
      </w:r>
    </w:p>
    <w:p w14:paraId="7F7D9D27" w14:textId="0E6F290C" w:rsidR="00284920" w:rsidRPr="00D12B62" w:rsidRDefault="00DD4117" w:rsidP="00D12B62">
      <w:pPr>
        <w:pStyle w:val="Prvodninformace-zvraznn"/>
      </w:pPr>
      <w:r w:rsidRPr="001121AE">
        <w:t>Datum:</w:t>
      </w:r>
      <w:r w:rsidR="00860CD3" w:rsidRPr="001121AE">
        <w:tab/>
      </w:r>
      <w:r w:rsidR="00D12B62" w:rsidRPr="001121AE">
        <w:tab/>
      </w:r>
      <w:r w:rsidR="00D12B62" w:rsidRPr="001121AE">
        <w:tab/>
      </w:r>
      <w:r w:rsidR="00D12B62" w:rsidRPr="001121AE">
        <w:tab/>
      </w:r>
      <w:r w:rsidR="00FB297C" w:rsidRPr="001121AE">
        <w:t>0</w:t>
      </w:r>
      <w:r w:rsidR="0013671A" w:rsidRPr="001121AE">
        <w:t>8</w:t>
      </w:r>
      <w:r w:rsidR="00F705EA" w:rsidRPr="001121AE">
        <w:t>/202</w:t>
      </w:r>
      <w:bookmarkStart w:id="7" w:name="_Toc356557023"/>
      <w:bookmarkStart w:id="8" w:name="_Toc496527336"/>
      <w:bookmarkStart w:id="9" w:name="_Toc509573130"/>
      <w:bookmarkEnd w:id="1"/>
      <w:r w:rsidR="002435E9">
        <w:t>2</w:t>
      </w:r>
    </w:p>
    <w:bookmarkEnd w:id="2"/>
    <w:p w14:paraId="06C875E8" w14:textId="77777777" w:rsidR="002435E9" w:rsidRDefault="002435E9" w:rsidP="00D12B62">
      <w:pPr>
        <w:pStyle w:val="Vedlejnadpis"/>
      </w:pPr>
    </w:p>
    <w:p w14:paraId="37DFFC00" w14:textId="26CFA3B7" w:rsidR="00FB297C" w:rsidRPr="00E61DD1" w:rsidRDefault="00FB297C" w:rsidP="00D12B62">
      <w:pPr>
        <w:pStyle w:val="Vedlejnadpis"/>
      </w:pPr>
      <w:r w:rsidRPr="00E61DD1">
        <w:lastRenderedPageBreak/>
        <w:t>Úvod</w:t>
      </w:r>
      <w:bookmarkEnd w:id="7"/>
      <w:bookmarkEnd w:id="8"/>
      <w:bookmarkEnd w:id="9"/>
    </w:p>
    <w:p w14:paraId="233697D3" w14:textId="14491148" w:rsidR="002435E9" w:rsidRPr="002435E9" w:rsidRDefault="002435E9" w:rsidP="002435E9">
      <w:pPr>
        <w:spacing w:after="0" w:line="360" w:lineRule="auto"/>
        <w:rPr>
          <w:rFonts w:ascii="Calibri" w:hAnsi="Calibri" w:cs="Times New Roman"/>
          <w:color w:val="FF0000"/>
          <w:lang w:val="en-GB"/>
        </w:rPr>
      </w:pPr>
      <w:bookmarkStart w:id="10" w:name="_Hlk74293475"/>
      <w:bookmarkStart w:id="11" w:name="_Hlk74293515"/>
      <w:bookmarkStart w:id="12" w:name="_Hlk48289064"/>
      <w:r w:rsidRPr="002435E9">
        <w:rPr>
          <w:rFonts w:ascii="Calibri" w:hAnsi="Calibri" w:cs="Times New Roman"/>
        </w:rPr>
        <w:t xml:space="preserve">Předmětem </w:t>
      </w:r>
      <w:r w:rsidR="00AD2733">
        <w:rPr>
          <w:rFonts w:ascii="Calibri" w:hAnsi="Calibri" w:cs="Times New Roman"/>
        </w:rPr>
        <w:t xml:space="preserve">projektové </w:t>
      </w:r>
      <w:r w:rsidRPr="002435E9">
        <w:rPr>
          <w:rFonts w:ascii="Calibri" w:hAnsi="Calibri" w:cs="Times New Roman"/>
        </w:rPr>
        <w:t xml:space="preserve">dokumentace pro </w:t>
      </w:r>
      <w:r>
        <w:rPr>
          <w:rFonts w:ascii="Calibri" w:hAnsi="Calibri" w:cs="Times New Roman"/>
        </w:rPr>
        <w:t>stavební povolení</w:t>
      </w:r>
      <w:r w:rsidRPr="002435E9">
        <w:rPr>
          <w:rFonts w:ascii="Calibri" w:hAnsi="Calibri" w:cs="Times New Roman"/>
        </w:rPr>
        <w:t xml:space="preserve"> je návrh přeložky silnice II/230, která bude sloužit jako obchvat obce Ostrov u Stříbra v Plzeňském kraji. Stavba se nachází východně od obce a celé zájmové území spadá pod katastrální území Ostrov u Stříbra </w:t>
      </w:r>
      <w:r w:rsidRPr="002435E9">
        <w:rPr>
          <w:rFonts w:ascii="Calibri" w:hAnsi="Calibri" w:cs="Times New Roman"/>
          <w:lang w:val="en-GB"/>
        </w:rPr>
        <w:t>[</w:t>
      </w:r>
      <w:r w:rsidRPr="002435E9">
        <w:rPr>
          <w:rFonts w:ascii="Calibri" w:hAnsi="Calibri" w:cs="Times New Roman"/>
        </w:rPr>
        <w:t>716 073</w:t>
      </w:r>
      <w:r w:rsidRPr="002435E9">
        <w:rPr>
          <w:rFonts w:ascii="Calibri" w:hAnsi="Calibri" w:cs="Times New Roman"/>
          <w:lang w:val="en-GB"/>
        </w:rPr>
        <w:t>].</w:t>
      </w:r>
    </w:p>
    <w:p w14:paraId="2D0A335B" w14:textId="77777777" w:rsidR="00AD2733" w:rsidRPr="00AD2733" w:rsidRDefault="00AD2733" w:rsidP="00AD2733">
      <w:pPr>
        <w:spacing w:after="0" w:line="360" w:lineRule="auto"/>
        <w:rPr>
          <w:rFonts w:ascii="Calibri" w:hAnsi="Calibri" w:cs="Times New Roman"/>
        </w:rPr>
      </w:pPr>
      <w:r w:rsidRPr="00AD2733">
        <w:rPr>
          <w:rFonts w:ascii="Calibri" w:hAnsi="Calibri" w:cs="Times New Roman"/>
        </w:rPr>
        <w:t>Jedná se o nezastavěné území plnící převážně zemědělskou funkci. U severního napojení obchvat prochází zalesněnou oblastí, která bude pro účel výstavby obchvatu v co nejmenší nutné míře vykácena. Obchvat rovněž vede přes Popovický potok, který bude převeden pod komunikací pomocí rámového propustku. Pozemky jsou v katastru nemovitostí vedeny jako lesní pozemek, ostatní plocha, orná půda a vodní plocha (Popovický potok).</w:t>
      </w:r>
    </w:p>
    <w:p w14:paraId="3B384B8A" w14:textId="0DC9A228" w:rsidR="00AD2733" w:rsidRPr="00AD2733" w:rsidRDefault="00AD2733" w:rsidP="00AD2733">
      <w:pPr>
        <w:spacing w:after="0" w:line="360" w:lineRule="auto"/>
        <w:rPr>
          <w:rFonts w:ascii="Calibri" w:hAnsi="Calibri" w:cs="Times New Roman"/>
        </w:rPr>
      </w:pPr>
      <w:r>
        <w:rPr>
          <w:rFonts w:ascii="Calibri" w:hAnsi="Calibri" w:cs="Times New Roman"/>
        </w:rPr>
        <w:t>P</w:t>
      </w:r>
      <w:r w:rsidRPr="00AD2733">
        <w:rPr>
          <w:rFonts w:ascii="Calibri" w:hAnsi="Calibri" w:cs="Times New Roman"/>
        </w:rPr>
        <w:t>rojektov</w:t>
      </w:r>
      <w:r>
        <w:rPr>
          <w:rFonts w:ascii="Calibri" w:hAnsi="Calibri" w:cs="Times New Roman"/>
        </w:rPr>
        <w:t>á</w:t>
      </w:r>
      <w:r w:rsidRPr="00AD2733">
        <w:rPr>
          <w:rFonts w:ascii="Calibri" w:hAnsi="Calibri" w:cs="Times New Roman"/>
        </w:rPr>
        <w:t xml:space="preserve"> dokumentace obsahuje hlavní stavební objekt SO.101 – Silnice 7,5/90 – Větev „A“ zabývající se návrhem přeložky silnice II/230, která bude sloužit jako obchvat obce Ostrov u Stříbra. Nová silnice (větev „A“) je na začátku úpravy napojena na větev okružní křižovatky, která je umístěna na stávající silnici II/203. </w:t>
      </w:r>
      <w:r w:rsidR="00271A1F" w:rsidRPr="00271A1F">
        <w:rPr>
          <w:rFonts w:ascii="Calibri" w:hAnsi="Calibri" w:cs="Times New Roman"/>
        </w:rPr>
        <w:t>Pro okružní křižovatku bylo dne 04.02.2020 vydáno společné povolení (ÚR+SP) pod č. j. 2255-3/OVÚP/20/21/37/Jk. Toto rozhodnutí nabylo právní moci dne 4.3.2021. Tato stavba okružní křižovatky je již provedena.</w:t>
      </w:r>
      <w:r w:rsidR="00271A1F">
        <w:rPr>
          <w:rFonts w:ascii="Calibri" w:hAnsi="Calibri" w:cs="Times New Roman"/>
        </w:rPr>
        <w:t xml:space="preserve"> </w:t>
      </w:r>
      <w:r w:rsidRPr="00AD2733">
        <w:rPr>
          <w:rFonts w:ascii="Calibri" w:hAnsi="Calibri" w:cs="Times New Roman"/>
        </w:rPr>
        <w:t xml:space="preserve">Trasa obchvatu dále pokračuje jižním směrem a plynule se napojuje jihovýchodně od obce Ostrov u Stříbra na stávající silnici II/230. </w:t>
      </w:r>
    </w:p>
    <w:p w14:paraId="6AE54A96" w14:textId="77777777" w:rsidR="00271A1F" w:rsidRPr="00271A1F" w:rsidRDefault="00271A1F" w:rsidP="00271A1F">
      <w:pPr>
        <w:spacing w:after="0" w:line="360" w:lineRule="auto"/>
        <w:rPr>
          <w:rFonts w:ascii="Calibri" w:hAnsi="Calibri" w:cs="Times New Roman"/>
        </w:rPr>
      </w:pPr>
      <w:bookmarkStart w:id="13" w:name="_Hlk74294396"/>
      <w:r w:rsidRPr="00271A1F">
        <w:rPr>
          <w:rFonts w:ascii="Calibri" w:hAnsi="Calibri" w:cs="Times New Roman"/>
        </w:rPr>
        <w:t xml:space="preserve">Součástí projektu je rovněž dopravní napojení stávající silnice II/230 vedoucí z Ostrova u Stříbra na nový obchvat (SO.103 – Napojení silnice II/230 na obchvat – Větev „C“), úprava napojení polních cest na obchvat (SO.102 – Polní cesta – Větev „B“ a SO.104 – Přeložka polní cesty – Větev „D“). Samostatným stavebním objektem této projektové dokumentace je řešen návrh rámového propustku pro převedení Popovského potoka pod komunikací (SO.105 – Rámový propustek). Součásti projektu DÚR byl i SO.801 - Sadové úpravy, který byl v tomto předchozím stupni následně i povolen. </w:t>
      </w:r>
    </w:p>
    <w:bookmarkEnd w:id="13"/>
    <w:p w14:paraId="57D2C879" w14:textId="58D7D62B" w:rsidR="002435E9" w:rsidRDefault="002435E9" w:rsidP="002435E9">
      <w:pPr>
        <w:spacing w:after="0" w:line="360" w:lineRule="auto"/>
        <w:rPr>
          <w:rFonts w:ascii="Calibri" w:hAnsi="Calibri" w:cs="Times New Roman"/>
        </w:rPr>
      </w:pPr>
      <w:r w:rsidRPr="002435E9">
        <w:rPr>
          <w:rFonts w:ascii="Calibri" w:hAnsi="Calibri" w:cs="Times New Roman"/>
        </w:rPr>
        <w:t>Přeložka silnice II/230 má délku 960,46 m a je navržena v návrhové kategorii S 7,5/90.</w:t>
      </w:r>
      <w:bookmarkEnd w:id="10"/>
    </w:p>
    <w:p w14:paraId="6B402615" w14:textId="2959AA17" w:rsidR="002435E9" w:rsidRPr="002435E9" w:rsidRDefault="002435E9" w:rsidP="002435E9">
      <w:pPr>
        <w:spacing w:after="0" w:line="360" w:lineRule="auto"/>
        <w:rPr>
          <w:rFonts w:ascii="Calibri" w:hAnsi="Calibri" w:cs="Times New Roman"/>
        </w:rPr>
      </w:pPr>
      <w:bookmarkStart w:id="14" w:name="_Hlk112320227"/>
      <w:r>
        <w:rPr>
          <w:rFonts w:ascii="Calibri" w:hAnsi="Calibri" w:cs="Times New Roman"/>
        </w:rPr>
        <w:t xml:space="preserve">Na stavbu bylo Krajským úřadem Plzeňského kraje dne 30.5.2022 vydané územní rozhodnutí pod </w:t>
      </w:r>
      <w:r w:rsidR="004A66FE">
        <w:rPr>
          <w:rFonts w:ascii="Calibri" w:hAnsi="Calibri" w:cs="Times New Roman"/>
        </w:rPr>
        <w:t>č.j. PK-RR/1881/22. Toto rozhodnutí nabylo právní moci dne 29.6.2022.</w:t>
      </w:r>
    </w:p>
    <w:bookmarkEnd w:id="11"/>
    <w:bookmarkEnd w:id="14"/>
    <w:p w14:paraId="78E87CA8" w14:textId="77777777" w:rsidR="00E811E4" w:rsidRPr="0036050E" w:rsidRDefault="00E811E4" w:rsidP="0036050E"/>
    <w:bookmarkEnd w:id="12"/>
    <w:p w14:paraId="7A8A0FA7" w14:textId="728486B5" w:rsidR="00FB297C" w:rsidRPr="00D12B62" w:rsidRDefault="00005250" w:rsidP="00005250">
      <w:r>
        <w:rPr>
          <w:rFonts w:cstheme="minorHAnsi"/>
          <w:b/>
          <w:szCs w:val="24"/>
        </w:rPr>
        <w:t>V DALŠÍM STUPNI BUDE ZPRACOVÁNA REALIZAČNÍ PROJEKTOVÁ DOKUMENTACE, KTERÁ BUDE VYCHÁZET Z TÉTO PD A BUDE JI UPŘESŇOVAT A DOPLŇOVAT.</w:t>
      </w:r>
      <w:r w:rsidR="00FB297C" w:rsidRPr="00D12B62">
        <w:br w:type="page"/>
      </w:r>
    </w:p>
    <w:p w14:paraId="1D877BD2" w14:textId="77777777" w:rsidR="00FB297C" w:rsidRPr="00404B7B" w:rsidRDefault="00FB297C" w:rsidP="00D136A8">
      <w:pPr>
        <w:pStyle w:val="Nadpis1"/>
      </w:pPr>
      <w:bookmarkStart w:id="15" w:name="_Toc509573131"/>
      <w:r w:rsidRPr="00D136A8">
        <w:lastRenderedPageBreak/>
        <w:t>Průvodní</w:t>
      </w:r>
      <w:r w:rsidRPr="00404B7B">
        <w:t xml:space="preserve"> zpráva</w:t>
      </w:r>
      <w:bookmarkEnd w:id="15"/>
    </w:p>
    <w:p w14:paraId="71A5EE65" w14:textId="77777777" w:rsidR="00FB297C" w:rsidRPr="00404B7B" w:rsidRDefault="00FB297C" w:rsidP="00404B7B">
      <w:pPr>
        <w:pStyle w:val="Nadpis2"/>
      </w:pPr>
      <w:bookmarkStart w:id="16" w:name="_Toc509573132"/>
      <w:r w:rsidRPr="00404B7B">
        <w:t>Identifikační údaje</w:t>
      </w:r>
      <w:bookmarkEnd w:id="16"/>
    </w:p>
    <w:p w14:paraId="05B780FF" w14:textId="77777777" w:rsidR="00FB297C" w:rsidRPr="00404B7B" w:rsidRDefault="00FB297C" w:rsidP="00404B7B">
      <w:pPr>
        <w:pStyle w:val="Nadpis3"/>
      </w:pPr>
      <w:bookmarkStart w:id="17" w:name="_Toc509573133"/>
      <w:r w:rsidRPr="00404B7B">
        <w:t>Údaje o stavbě</w:t>
      </w:r>
      <w:bookmarkEnd w:id="17"/>
    </w:p>
    <w:p w14:paraId="6BDC641E" w14:textId="77777777" w:rsidR="00747B2D" w:rsidRPr="00983D36" w:rsidRDefault="00FB297C" w:rsidP="002A651B">
      <w:pPr>
        <w:pStyle w:val="Nadpis4"/>
      </w:pPr>
      <w:r w:rsidRPr="00983D36">
        <w:t>název stavby</w:t>
      </w:r>
    </w:p>
    <w:p w14:paraId="594F681F" w14:textId="279BA299" w:rsidR="002918A6" w:rsidRPr="00983D36" w:rsidRDefault="004A66FE" w:rsidP="002918A6">
      <w:pPr>
        <w:ind w:left="709"/>
        <w:rPr>
          <w:rStyle w:val="Zdraznnintenzivn"/>
        </w:rPr>
      </w:pPr>
      <w:r>
        <w:rPr>
          <w:rStyle w:val="Zdraznnintenzivn"/>
        </w:rPr>
        <w:t>Přeložka silnice II/230</w:t>
      </w:r>
      <w:bookmarkStart w:id="18" w:name="_Hlk80089351"/>
      <w:r w:rsidR="002918A6" w:rsidRPr="00983D36">
        <w:rPr>
          <w:rStyle w:val="Zdraznnintenzivn"/>
        </w:rPr>
        <w:t xml:space="preserve"> </w:t>
      </w:r>
      <w:bookmarkEnd w:id="18"/>
    </w:p>
    <w:p w14:paraId="06DD2F8B" w14:textId="2FA04C72" w:rsidR="00747B2D" w:rsidRPr="00983D36" w:rsidRDefault="00FB297C" w:rsidP="002A651B">
      <w:pPr>
        <w:pStyle w:val="Nadpis4"/>
      </w:pPr>
      <w:r w:rsidRPr="00983D36">
        <w:t xml:space="preserve">místo stavby </w:t>
      </w:r>
      <w:r w:rsidR="00AF0D0A">
        <w:t xml:space="preserve">– kraj, </w:t>
      </w:r>
      <w:r w:rsidRPr="00983D36">
        <w:t xml:space="preserve">katastrální území, </w:t>
      </w:r>
      <w:r w:rsidR="00AF0D0A">
        <w:t xml:space="preserve">označení pozemní komunikace, u budov adresa, </w:t>
      </w:r>
      <w:r w:rsidR="00410049" w:rsidRPr="00983D36">
        <w:t>čísla</w:t>
      </w:r>
      <w:r w:rsidR="00AF0D0A">
        <w:t xml:space="preserve"> popisná</w:t>
      </w:r>
      <w:r w:rsidR="00396B9D" w:rsidRPr="00983D36">
        <w:t xml:space="preserve"> </w:t>
      </w:r>
    </w:p>
    <w:p w14:paraId="6E75A5AF" w14:textId="2F459DC8" w:rsidR="00F705EA" w:rsidRPr="001121AE" w:rsidRDefault="00F705EA" w:rsidP="002A651B">
      <w:pPr>
        <w:pStyle w:val="Odstavecseseznamem"/>
      </w:pPr>
      <w:r w:rsidRPr="00983D36">
        <w:t>Parcely</w:t>
      </w:r>
      <w:r w:rsidRPr="001121AE">
        <w:t xml:space="preserve"> dotčené výstavbou se nacházejí v k.ú. </w:t>
      </w:r>
      <w:r w:rsidR="000157CF">
        <w:t>Ostrov u Stříbra</w:t>
      </w:r>
      <w:r w:rsidR="001121AE" w:rsidRPr="001121AE">
        <w:t xml:space="preserve"> </w:t>
      </w:r>
      <w:r w:rsidR="005E3FD9" w:rsidRPr="001121AE">
        <w:t>[</w:t>
      </w:r>
      <w:r w:rsidR="000157CF">
        <w:t>732052</w:t>
      </w:r>
      <w:r w:rsidR="005E3FD9" w:rsidRPr="001121AE">
        <w:t xml:space="preserve">] </w:t>
      </w:r>
      <w:r w:rsidRPr="001121AE">
        <w:t>v</w:t>
      </w:r>
      <w:r w:rsidR="000157CF">
        <w:t xml:space="preserve"> Plzeňském</w:t>
      </w:r>
      <w:r w:rsidR="00996288" w:rsidRPr="001121AE">
        <w:t xml:space="preserve"> kraji</w:t>
      </w:r>
      <w:r w:rsidR="008F5890" w:rsidRPr="001121AE">
        <w:t xml:space="preserve">, v okrese </w:t>
      </w:r>
      <w:r w:rsidR="000157CF">
        <w:t>Tachov</w:t>
      </w:r>
      <w:r w:rsidRPr="001121AE">
        <w:t>. Dotčené pozemky jsou vypsány v příloze č. 1</w:t>
      </w:r>
      <w:r w:rsidR="009E29D0" w:rsidRPr="001121AE">
        <w:t>.</w:t>
      </w:r>
      <w:r w:rsidRPr="001121AE">
        <w:t xml:space="preserve"> </w:t>
      </w:r>
    </w:p>
    <w:p w14:paraId="32622D23" w14:textId="5651A876" w:rsidR="00747B2D" w:rsidRPr="00983D36" w:rsidRDefault="00FB297C" w:rsidP="002A651B">
      <w:pPr>
        <w:pStyle w:val="Nadpis4"/>
      </w:pPr>
      <w:r w:rsidRPr="00983D36">
        <w:t xml:space="preserve">předmět </w:t>
      </w:r>
      <w:r w:rsidR="00410049" w:rsidRPr="00983D36">
        <w:t xml:space="preserve">projektové </w:t>
      </w:r>
      <w:r w:rsidRPr="00983D36">
        <w:t>dokumentace - nová stavba nebo změna dokončené stavby, trvalá nebo doča</w:t>
      </w:r>
      <w:r w:rsidR="00396B9D" w:rsidRPr="00983D36">
        <w:t>sná stavba, účel užívání stavby</w:t>
      </w:r>
    </w:p>
    <w:p w14:paraId="7B6A7200" w14:textId="1D11E2F3" w:rsidR="008F5890" w:rsidRPr="00983D36" w:rsidRDefault="008F5890" w:rsidP="002A651B">
      <w:pPr>
        <w:pStyle w:val="Odstavecseseznamem"/>
      </w:pPr>
      <w:r w:rsidRPr="00983D36">
        <w:t>Předmětem projektové dokumentace pro stavební řízení je</w:t>
      </w:r>
      <w:r w:rsidR="00983D36" w:rsidRPr="00983D36">
        <w:t xml:space="preserve"> </w:t>
      </w:r>
      <w:r w:rsidR="000157CF" w:rsidRPr="000157CF">
        <w:t>návrh přeložky silnice II/230, která bude sloužit jako obchvat obce Ostrov u Stříbra v Plzeňském kraji.</w:t>
      </w:r>
      <w:r w:rsidR="00996288" w:rsidRPr="00983D36">
        <w:t xml:space="preserve"> </w:t>
      </w:r>
      <w:r w:rsidR="002046FB" w:rsidRPr="00983D36">
        <w:t>Jedná se o trvalou stavbu a</w:t>
      </w:r>
      <w:r w:rsidR="00743466">
        <w:t xml:space="preserve"> hlavním</w:t>
      </w:r>
      <w:r w:rsidR="002046FB" w:rsidRPr="00983D36">
        <w:t xml:space="preserve"> účelem užívání je ostatní plocha - </w:t>
      </w:r>
      <w:r w:rsidR="000157CF">
        <w:t>silnice</w:t>
      </w:r>
      <w:r w:rsidRPr="00983D36">
        <w:t xml:space="preserve">. </w:t>
      </w:r>
    </w:p>
    <w:p w14:paraId="3DA4657B" w14:textId="77777777" w:rsidR="00FB297C" w:rsidRPr="00983D36" w:rsidRDefault="009370C7" w:rsidP="00404B7B">
      <w:pPr>
        <w:pStyle w:val="Nadpis3"/>
      </w:pPr>
      <w:bookmarkStart w:id="19" w:name="_Toc509573134"/>
      <w:r w:rsidRPr="00983D36">
        <w:t>Ú</w:t>
      </w:r>
      <w:r w:rsidR="00FB297C" w:rsidRPr="00983D36">
        <w:t>daje o stavebníkovi</w:t>
      </w:r>
      <w:bookmarkEnd w:id="19"/>
    </w:p>
    <w:p w14:paraId="66D606B5" w14:textId="4A660D3C" w:rsidR="00FB297C" w:rsidRPr="002046FB" w:rsidRDefault="00FB297C" w:rsidP="003C2D2C">
      <w:pPr>
        <w:pStyle w:val="Nadpis4"/>
        <w:numPr>
          <w:ilvl w:val="0"/>
          <w:numId w:val="16"/>
        </w:numPr>
      </w:pPr>
      <w:r w:rsidRPr="002046FB">
        <w:t xml:space="preserve">jméno, příjmení a </w:t>
      </w:r>
      <w:r w:rsidR="00AF0D0A">
        <w:t xml:space="preserve">adresa bydliště, jde-li o </w:t>
      </w:r>
      <w:r w:rsidRPr="002046FB">
        <w:t>fyzick</w:t>
      </w:r>
      <w:r w:rsidR="00AF0D0A">
        <w:t>ou</w:t>
      </w:r>
      <w:r w:rsidRPr="002046FB">
        <w:t xml:space="preserve"> osob</w:t>
      </w:r>
      <w:r w:rsidR="00AF0D0A">
        <w:t>u,</w:t>
      </w:r>
      <w:r w:rsidRPr="002046FB">
        <w:t xml:space="preserve"> nebo</w:t>
      </w:r>
    </w:p>
    <w:p w14:paraId="3BCC4497" w14:textId="42430109" w:rsidR="00FB297C" w:rsidRPr="002046FB" w:rsidRDefault="00FB297C" w:rsidP="00410049">
      <w:pPr>
        <w:pStyle w:val="Nadpis4"/>
        <w:jc w:val="both"/>
      </w:pPr>
      <w:r w:rsidRPr="002046FB">
        <w:t xml:space="preserve">jméno, příjmení, obchodní firma, identifikační číslo osoby, </w:t>
      </w:r>
      <w:r w:rsidR="00AF0D0A">
        <w:t xml:space="preserve">bylo-li přiděleno, </w:t>
      </w:r>
      <w:r w:rsidRPr="002046FB">
        <w:t>místo podnikání</w:t>
      </w:r>
      <w:r w:rsidR="00AF0D0A">
        <w:t xml:space="preserve">, jde-li o </w:t>
      </w:r>
      <w:r w:rsidRPr="002046FB">
        <w:t>fyzick</w:t>
      </w:r>
      <w:r w:rsidR="00AF0D0A">
        <w:t>ou</w:t>
      </w:r>
      <w:r w:rsidRPr="002046FB">
        <w:t xml:space="preserve"> osoba podnikající, pokud záměr souvisí s její podnikatelskou činností</w:t>
      </w:r>
      <w:r w:rsidR="00AF0D0A">
        <w:t>,</w:t>
      </w:r>
      <w:r w:rsidRPr="002046FB">
        <w:t xml:space="preserve"> nebo</w:t>
      </w:r>
    </w:p>
    <w:p w14:paraId="267031D8" w14:textId="55A36FCF" w:rsidR="009370C7" w:rsidRPr="001121AE" w:rsidRDefault="00FB297C" w:rsidP="002A651B">
      <w:pPr>
        <w:pStyle w:val="Nadpis4"/>
      </w:pPr>
      <w:r w:rsidRPr="001121AE">
        <w:t xml:space="preserve">obchodní firma nebo název, identifikační číslo osoby, </w:t>
      </w:r>
      <w:r w:rsidR="00AF0D0A">
        <w:t xml:space="preserve">bylo-li přiděleno, </w:t>
      </w:r>
      <w:r w:rsidR="00624FD9" w:rsidRPr="001121AE">
        <w:t>adresa sídla</w:t>
      </w:r>
      <w:r w:rsidR="00AF0D0A">
        <w:t xml:space="preserve">, jde-li o </w:t>
      </w:r>
      <w:r w:rsidR="00624FD9" w:rsidRPr="001121AE">
        <w:t>právnick</w:t>
      </w:r>
      <w:r w:rsidR="00AF0D0A">
        <w:t>ou</w:t>
      </w:r>
      <w:r w:rsidR="00624FD9" w:rsidRPr="001121AE">
        <w:t xml:space="preserve"> osob</w:t>
      </w:r>
      <w:r w:rsidR="00AF0D0A">
        <w:t>u</w:t>
      </w:r>
      <w:r w:rsidR="00624FD9" w:rsidRPr="001121AE">
        <w:t>)</w:t>
      </w:r>
    </w:p>
    <w:p w14:paraId="4E151E9B" w14:textId="77777777" w:rsidR="00426FB3" w:rsidRPr="001121AE" w:rsidRDefault="00426FB3" w:rsidP="00426FB3">
      <w:pPr>
        <w:pStyle w:val="Odstavecseseznamem"/>
      </w:pPr>
      <w:r w:rsidRPr="00426FB3">
        <w:t xml:space="preserve">Správa a údržba silnic Plzeňského kraje, p. o. </w:t>
      </w:r>
    </w:p>
    <w:p w14:paraId="1B43EEC3" w14:textId="3A241E5A" w:rsidR="00426FB3" w:rsidRPr="001121AE" w:rsidRDefault="00426FB3" w:rsidP="00426FB3">
      <w:pPr>
        <w:pStyle w:val="Odstavecseseznamem"/>
      </w:pPr>
      <w:r w:rsidRPr="00D17B98">
        <w:t>Koterovská 162</w:t>
      </w:r>
      <w:r w:rsidRPr="001121AE">
        <w:t xml:space="preserve"> </w:t>
      </w:r>
    </w:p>
    <w:p w14:paraId="182B6923" w14:textId="361AB87B" w:rsidR="00426FB3" w:rsidRDefault="00426FB3" w:rsidP="00426FB3">
      <w:pPr>
        <w:pStyle w:val="Odstavecseseznamem"/>
      </w:pPr>
      <w:r>
        <w:t>326 00 Plzeň</w:t>
      </w:r>
    </w:p>
    <w:p w14:paraId="1A576185" w14:textId="546D2354" w:rsidR="00AC6A8C" w:rsidRPr="001121AE" w:rsidRDefault="00426FB3" w:rsidP="00426FB3">
      <w:pPr>
        <w:pStyle w:val="Odstavecseseznamem"/>
      </w:pPr>
      <w:r w:rsidRPr="001121AE">
        <w:t xml:space="preserve">IČO: </w:t>
      </w:r>
      <w:r>
        <w:t>720 53 119</w:t>
      </w:r>
    </w:p>
    <w:p w14:paraId="2544E1DE" w14:textId="77777777" w:rsidR="00FB297C" w:rsidRPr="001121AE" w:rsidRDefault="00FB297C" w:rsidP="00404B7B">
      <w:pPr>
        <w:pStyle w:val="Nadpis3"/>
      </w:pPr>
      <w:bookmarkStart w:id="20" w:name="_Toc509573135"/>
      <w:r w:rsidRPr="001121AE">
        <w:t>Údaje o zpracovateli dokumentace</w:t>
      </w:r>
      <w:bookmarkEnd w:id="20"/>
    </w:p>
    <w:p w14:paraId="5E99BE1D" w14:textId="7DE07E5A" w:rsidR="00FB297C" w:rsidRPr="00D12B62" w:rsidRDefault="00FB297C" w:rsidP="00410049">
      <w:pPr>
        <w:pStyle w:val="Nadpis4"/>
        <w:numPr>
          <w:ilvl w:val="0"/>
          <w:numId w:val="17"/>
        </w:numPr>
        <w:jc w:val="both"/>
      </w:pPr>
      <w:r w:rsidRPr="00D12B62">
        <w:t xml:space="preserve">jméno, příjmení, obchodní firma, identifikační číslo osoby, </w:t>
      </w:r>
      <w:r w:rsidR="00AF0D0A">
        <w:t xml:space="preserve">bylo-li přiděleno, </w:t>
      </w:r>
      <w:r w:rsidRPr="00D12B62">
        <w:t>místo podnikání</w:t>
      </w:r>
      <w:r w:rsidR="00AF0D0A">
        <w:t xml:space="preserve">, jde-li o </w:t>
      </w:r>
      <w:r w:rsidRPr="00D12B62">
        <w:t>fyzick</w:t>
      </w:r>
      <w:r w:rsidR="00AF0D0A">
        <w:t>ou</w:t>
      </w:r>
      <w:r w:rsidRPr="00D12B62">
        <w:t xml:space="preserve"> osob</w:t>
      </w:r>
      <w:r w:rsidR="00AF0D0A">
        <w:t>u</w:t>
      </w:r>
      <w:r w:rsidRPr="00D12B62">
        <w:t xml:space="preserve"> podnikající</w:t>
      </w:r>
      <w:r w:rsidR="00AF0D0A">
        <w:t>,</w:t>
      </w:r>
      <w:r w:rsidRPr="00D12B62">
        <w:t xml:space="preserve"> nebo obchodní firma nebo název, identifikační číslo osoby,</w:t>
      </w:r>
      <w:r w:rsidR="00624FD9" w:rsidRPr="00D12B62">
        <w:t xml:space="preserve"> adresa sídla</w:t>
      </w:r>
      <w:r w:rsidR="00AF0D0A">
        <w:t xml:space="preserve">, jde-li o </w:t>
      </w:r>
      <w:r w:rsidR="00624FD9" w:rsidRPr="00D12B62">
        <w:t>právnick</w:t>
      </w:r>
      <w:r w:rsidR="00AF0D0A">
        <w:t>ou</w:t>
      </w:r>
      <w:r w:rsidR="00624FD9" w:rsidRPr="00D12B62">
        <w:t xml:space="preserve"> osob</w:t>
      </w:r>
      <w:r w:rsidR="00AF0D0A">
        <w:t>u</w:t>
      </w:r>
    </w:p>
    <w:p w14:paraId="4B1F4EC7" w14:textId="77777777" w:rsidR="0054658D" w:rsidRPr="00D12B62" w:rsidRDefault="0054658D" w:rsidP="002A651B">
      <w:pPr>
        <w:pStyle w:val="Odstavecseseznamem"/>
      </w:pPr>
      <w:r w:rsidRPr="00D12B62">
        <w:t xml:space="preserve">RotaGroup </w:t>
      </w:r>
      <w:r w:rsidR="00B0394C" w:rsidRPr="00D12B62">
        <w:t>a.</w:t>
      </w:r>
      <w:r w:rsidRPr="00D12B62">
        <w:t xml:space="preserve">s. </w:t>
      </w:r>
    </w:p>
    <w:p w14:paraId="0B1E05E2" w14:textId="77777777" w:rsidR="0054658D" w:rsidRPr="00D12B62" w:rsidRDefault="0054658D" w:rsidP="002A651B">
      <w:pPr>
        <w:pStyle w:val="Odstavecseseznamem"/>
      </w:pPr>
      <w:r w:rsidRPr="00D12B62">
        <w:t>Na Nivách 956/2, 141 00 Praha 4</w:t>
      </w:r>
    </w:p>
    <w:p w14:paraId="19D45D8F" w14:textId="77777777" w:rsidR="0054658D" w:rsidRPr="00D12B62" w:rsidRDefault="0054658D" w:rsidP="002A651B">
      <w:pPr>
        <w:pStyle w:val="Odstavecseseznamem"/>
      </w:pPr>
      <w:r w:rsidRPr="00D12B62">
        <w:t xml:space="preserve">Číslo bankovního účtu: 211704980/0300 </w:t>
      </w:r>
    </w:p>
    <w:p w14:paraId="0316021B" w14:textId="77777777" w:rsidR="0054658D" w:rsidRPr="00D12B62" w:rsidRDefault="0054658D" w:rsidP="002A651B">
      <w:pPr>
        <w:pStyle w:val="Odstavecseseznamem"/>
      </w:pPr>
      <w:r w:rsidRPr="00D12B62">
        <w:t>IČ: 279 67 344, DIČ: CZ279 67</w:t>
      </w:r>
      <w:r w:rsidR="003F7B7F" w:rsidRPr="00D12B62">
        <w:t> </w:t>
      </w:r>
      <w:r w:rsidRPr="00D12B62">
        <w:t>344</w:t>
      </w:r>
    </w:p>
    <w:p w14:paraId="7E5B8066" w14:textId="77777777" w:rsidR="003F7B7F" w:rsidRPr="00D12B62" w:rsidRDefault="003F7B7F" w:rsidP="002A651B">
      <w:pPr>
        <w:pStyle w:val="Odstavecseseznamem"/>
      </w:pPr>
    </w:p>
    <w:p w14:paraId="1759CAE9" w14:textId="1075BBD8" w:rsidR="00F705EA" w:rsidRPr="00D12B62" w:rsidRDefault="00F705EA" w:rsidP="002A651B">
      <w:pPr>
        <w:pStyle w:val="Odstavecseseznamem"/>
      </w:pPr>
      <w:r w:rsidRPr="00D12B62">
        <w:t xml:space="preserve">Kontaktní osoba inženýrská činnost: </w:t>
      </w:r>
      <w:r w:rsidRPr="00D12B62">
        <w:tab/>
      </w:r>
      <w:r w:rsidR="00410049" w:rsidRPr="00D12B62">
        <w:t xml:space="preserve">Ing. </w:t>
      </w:r>
      <w:r w:rsidR="009F1A4A">
        <w:t>Kateřina Prejzková</w:t>
      </w:r>
      <w:r w:rsidR="00410049" w:rsidRPr="00D12B62">
        <w:t xml:space="preserve">, tel. </w:t>
      </w:r>
      <w:r w:rsidR="009F1A4A">
        <w:t>725 707 340</w:t>
      </w:r>
    </w:p>
    <w:p w14:paraId="6ACA0ECE" w14:textId="1EC15C7D" w:rsidR="00F705EA" w:rsidRPr="00D12B62" w:rsidRDefault="00F705EA" w:rsidP="002A651B">
      <w:pPr>
        <w:pStyle w:val="Odstavecseseznamem"/>
      </w:pPr>
      <w:r w:rsidRPr="00D12B62">
        <w:t xml:space="preserve">Kontaktní osoba projektová část: </w:t>
      </w:r>
      <w:r w:rsidRPr="00D12B62">
        <w:tab/>
      </w:r>
      <w:bookmarkStart w:id="21" w:name="_Hlk74294072"/>
      <w:r w:rsidR="000157CF" w:rsidRPr="000157CF">
        <w:t>Ing. Tomáš Crkva, tel. 737 313 209</w:t>
      </w:r>
      <w:bookmarkEnd w:id="21"/>
    </w:p>
    <w:p w14:paraId="64A6DD95" w14:textId="77777777" w:rsidR="00FB297C" w:rsidRPr="00F40759" w:rsidRDefault="00FB297C" w:rsidP="00410049">
      <w:pPr>
        <w:pStyle w:val="Nadpis4"/>
        <w:jc w:val="both"/>
      </w:pPr>
      <w:r w:rsidRPr="00D12B62">
        <w:lastRenderedPageBreak/>
        <w:t>jméno a příjmení hlavního projektanta včetně čísla, pod kterým je zapsán v evidenci autorizovaných osob vedené Českou komorou architektů nebo Českou komorou autorizovaných inženýrů a techniků činných ve výstavbě, s vyznačeným oborem, popřípa</w:t>
      </w:r>
      <w:r w:rsidR="00624FD9" w:rsidRPr="00D12B62">
        <w:t xml:space="preserve">dě </w:t>
      </w:r>
      <w:r w:rsidR="00624FD9" w:rsidRPr="00F40759">
        <w:t>specializací jeho autorizace</w:t>
      </w:r>
    </w:p>
    <w:p w14:paraId="708F9AEE" w14:textId="69755571" w:rsidR="008413E5" w:rsidRPr="00F40759" w:rsidRDefault="00322D73" w:rsidP="002A651B">
      <w:pPr>
        <w:pStyle w:val="Odstavecseseznamem"/>
      </w:pPr>
      <w:r w:rsidRPr="00F40759">
        <w:t xml:space="preserve">Ing. </w:t>
      </w:r>
      <w:r w:rsidR="00917A78" w:rsidRPr="00F40759">
        <w:t>Jakub Beránek</w:t>
      </w:r>
      <w:r w:rsidRPr="00F40759">
        <w:t xml:space="preserve">: ČKAIT </w:t>
      </w:r>
      <w:r w:rsidR="00F40759" w:rsidRPr="00F40759">
        <w:t>0102558</w:t>
      </w:r>
      <w:r w:rsidRPr="00F40759">
        <w:t>, autorizovaný inženýr pro dopravní stavby</w:t>
      </w:r>
    </w:p>
    <w:p w14:paraId="50379BB0" w14:textId="14EB2363" w:rsidR="00FB297C" w:rsidRPr="00D12B62" w:rsidRDefault="00FB297C" w:rsidP="00410049">
      <w:pPr>
        <w:pStyle w:val="Nadpis4"/>
        <w:jc w:val="both"/>
      </w:pPr>
      <w:r w:rsidRPr="00F40759">
        <w:t xml:space="preserve">jména a příjmení projektantů jednotlivých částí </w:t>
      </w:r>
      <w:r w:rsidR="00E343A4">
        <w:t>projektové</w:t>
      </w:r>
      <w:r w:rsidRPr="00F40759">
        <w:t xml:space="preserve"> dokumentace včetně čísla, pod kterým jsou zapsáni</w:t>
      </w:r>
      <w:r w:rsidRPr="00D12B62">
        <w:t xml:space="preserve"> v evidenci autorizovaných osob vedené Českou komorou architektů nebo Českou komorou autorizovaných inženýrů a techniků činných ve výstavbě, s vyznačeným oborem, popřípadě specializací jejich autorizace</w:t>
      </w:r>
    </w:p>
    <w:p w14:paraId="5F890887" w14:textId="6AFAF97B" w:rsidR="00606B71" w:rsidRPr="00D12B62" w:rsidRDefault="006D20ED" w:rsidP="00606B71">
      <w:pPr>
        <w:pStyle w:val="Odstavecseseznamem"/>
      </w:pPr>
      <w:r>
        <w:t>-</w:t>
      </w:r>
    </w:p>
    <w:p w14:paraId="7B706F83" w14:textId="300BFCA4" w:rsidR="00FB297C" w:rsidRPr="00983D36" w:rsidRDefault="00FB297C" w:rsidP="00410049">
      <w:pPr>
        <w:pStyle w:val="Nadpis4"/>
        <w:jc w:val="both"/>
      </w:pPr>
      <w:r w:rsidRPr="00D12B62">
        <w:t xml:space="preserve">jména a příjmení projektantů dokumentace přikládané v dokladové části s oprávněním </w:t>
      </w:r>
      <w:r w:rsidRPr="00983D36">
        <w:t>podle zvláštních předpisů</w:t>
      </w:r>
      <w:r w:rsidR="00E343A4">
        <w:rPr>
          <w:vertAlign w:val="superscript"/>
        </w:rPr>
        <w:t>5</w:t>
      </w:r>
      <w:r w:rsidR="00624FD9" w:rsidRPr="00983D36">
        <w:t>)</w:t>
      </w:r>
    </w:p>
    <w:p w14:paraId="2372DC12" w14:textId="56E7FA17" w:rsidR="008413E5" w:rsidRDefault="000077F4" w:rsidP="002A651B">
      <w:pPr>
        <w:pStyle w:val="Odstavecseseznamem"/>
      </w:pPr>
      <w:r w:rsidRPr="00983D36">
        <w:t>-</w:t>
      </w:r>
    </w:p>
    <w:p w14:paraId="1C722E62" w14:textId="3D2E7DAA" w:rsidR="00E343A4" w:rsidRDefault="00E343A4" w:rsidP="00805630">
      <w:pPr>
        <w:pStyle w:val="Nadpis3"/>
        <w:ind w:left="426" w:hanging="426"/>
      </w:pPr>
      <w:r>
        <w:t>Údaje o budoucích vlastnicích a správcích</w:t>
      </w:r>
    </w:p>
    <w:p w14:paraId="3B97B46E" w14:textId="6FB20D3C" w:rsidR="00E343A4" w:rsidRPr="006D20ED" w:rsidRDefault="00E343A4" w:rsidP="00805630">
      <w:pPr>
        <w:pStyle w:val="Nadpis4"/>
        <w:numPr>
          <w:ilvl w:val="0"/>
          <w:numId w:val="23"/>
        </w:numPr>
        <w:jc w:val="both"/>
      </w:pPr>
      <w:r>
        <w:t xml:space="preserve">seznam právnických a fyzických osob, které převezmou jednotlivé stavební objekty a </w:t>
      </w:r>
      <w:r w:rsidRPr="006D20ED">
        <w:t>provozní soubory po jejich dokončení do vlastnictví a osob, které je budou spravovat na základě smluv či jiných právních dokumentů</w:t>
      </w:r>
    </w:p>
    <w:p w14:paraId="0C1E4767" w14:textId="50F6CA0A" w:rsidR="00AD2733" w:rsidRPr="006D20ED" w:rsidRDefault="00AD2733" w:rsidP="00AD2733">
      <w:pPr>
        <w:pStyle w:val="Odstavecseseznamem"/>
      </w:pPr>
      <w:r w:rsidRPr="006D20ED">
        <w:t xml:space="preserve">SO.101 – Silnice 7,5/90 – Větev „A“ – </w:t>
      </w:r>
      <w:r w:rsidRPr="006D20ED">
        <w:rPr>
          <w:i/>
          <w:iCs/>
        </w:rPr>
        <w:t>Plzeňský kraj</w:t>
      </w:r>
    </w:p>
    <w:p w14:paraId="00A5FBAF" w14:textId="6E441168" w:rsidR="00AD2733" w:rsidRPr="006D20ED" w:rsidRDefault="00AD2733" w:rsidP="00AD2733">
      <w:pPr>
        <w:pStyle w:val="Odstavecseseznamem"/>
      </w:pPr>
      <w:r w:rsidRPr="006D20ED">
        <w:t xml:space="preserve">SO.102 – Polní cesta – Větev „B“ – polní cesta – </w:t>
      </w:r>
      <w:r w:rsidRPr="006D20ED">
        <w:rPr>
          <w:i/>
          <w:iCs/>
        </w:rPr>
        <w:t>Obec Kostelec</w:t>
      </w:r>
    </w:p>
    <w:p w14:paraId="7AB52410" w14:textId="0A559312" w:rsidR="00AD2733" w:rsidRPr="006D20ED" w:rsidRDefault="00AD2733" w:rsidP="00AD2733">
      <w:pPr>
        <w:pStyle w:val="Odstavecseseznamem"/>
      </w:pPr>
      <w:r w:rsidRPr="006D20ED">
        <w:t xml:space="preserve">SO.103 – Napojení silnice II/230 na obchvat – Větev „C“ – </w:t>
      </w:r>
      <w:r w:rsidRPr="006D20ED">
        <w:rPr>
          <w:i/>
          <w:iCs/>
        </w:rPr>
        <w:t xml:space="preserve">Plzeňský kraj </w:t>
      </w:r>
    </w:p>
    <w:p w14:paraId="12358290" w14:textId="1DFC7262" w:rsidR="00AD2733" w:rsidRPr="006D20ED" w:rsidRDefault="00AD2733" w:rsidP="00AD2733">
      <w:pPr>
        <w:pStyle w:val="Odstavecseseznamem"/>
      </w:pPr>
      <w:r w:rsidRPr="006D20ED">
        <w:t xml:space="preserve">SO.104 – Přeložka polní cesty – Větev „D“ – </w:t>
      </w:r>
      <w:r w:rsidRPr="006D20ED">
        <w:rPr>
          <w:i/>
          <w:iCs/>
        </w:rPr>
        <w:t>Obec Kostelec</w:t>
      </w:r>
    </w:p>
    <w:p w14:paraId="29DE79FF" w14:textId="2E5BDCD4" w:rsidR="00AD2733" w:rsidRPr="006D20ED" w:rsidRDefault="00AD2733" w:rsidP="00AD2733">
      <w:pPr>
        <w:pStyle w:val="Odstavecseseznamem"/>
      </w:pPr>
      <w:r w:rsidRPr="006D20ED">
        <w:t xml:space="preserve">SO.105 – Rámový propustek - </w:t>
      </w:r>
      <w:r w:rsidRPr="006D20ED">
        <w:rPr>
          <w:i/>
          <w:iCs/>
        </w:rPr>
        <w:t>Plzeňský kraj</w:t>
      </w:r>
    </w:p>
    <w:p w14:paraId="284D2B8B" w14:textId="102BEE84" w:rsidR="00E343A4" w:rsidRPr="006D20ED" w:rsidRDefault="00E343A4" w:rsidP="00805630">
      <w:pPr>
        <w:pStyle w:val="Nadpis4"/>
        <w:jc w:val="both"/>
      </w:pPr>
      <w:r w:rsidRPr="006D20ED">
        <w:t>způsob užívání jednotlivých objektů stavby</w:t>
      </w:r>
    </w:p>
    <w:p w14:paraId="766691C2" w14:textId="5BF0F5FB" w:rsidR="00AD2733" w:rsidRPr="006D20ED" w:rsidRDefault="00AD2733" w:rsidP="00AD2733">
      <w:pPr>
        <w:pStyle w:val="Odstavecseseznamem"/>
      </w:pPr>
      <w:r w:rsidRPr="006D20ED">
        <w:t xml:space="preserve">SO.101 – Silnice 7,5/90 – Větev „A“ - </w:t>
      </w:r>
      <w:r w:rsidRPr="006D20ED">
        <w:rPr>
          <w:i/>
          <w:iCs/>
        </w:rPr>
        <w:t>silnice</w:t>
      </w:r>
    </w:p>
    <w:p w14:paraId="57F2B749" w14:textId="08109B3A" w:rsidR="00AD2733" w:rsidRPr="006D20ED" w:rsidRDefault="00AD2733" w:rsidP="00AD2733">
      <w:pPr>
        <w:pStyle w:val="Odstavecseseznamem"/>
      </w:pPr>
      <w:r w:rsidRPr="006D20ED">
        <w:t xml:space="preserve">SO.102 – Polní cesta – Větev „B“ – polní cesta – </w:t>
      </w:r>
      <w:r w:rsidRPr="006D20ED">
        <w:rPr>
          <w:i/>
          <w:iCs/>
        </w:rPr>
        <w:t>účelová komunikace</w:t>
      </w:r>
    </w:p>
    <w:p w14:paraId="156E5672" w14:textId="50CF581C" w:rsidR="00AD2733" w:rsidRPr="006D20ED" w:rsidRDefault="00AD2733" w:rsidP="00AD2733">
      <w:pPr>
        <w:pStyle w:val="Odstavecseseznamem"/>
      </w:pPr>
      <w:r w:rsidRPr="006D20ED">
        <w:t xml:space="preserve">SO.103 – Napojení silnice II/230 na obchvat – Větev „C“ – </w:t>
      </w:r>
      <w:r w:rsidRPr="006D20ED">
        <w:rPr>
          <w:i/>
          <w:iCs/>
        </w:rPr>
        <w:t xml:space="preserve">silnice </w:t>
      </w:r>
    </w:p>
    <w:p w14:paraId="44F70E9C" w14:textId="2E09140E" w:rsidR="00AD2733" w:rsidRPr="006D20ED" w:rsidRDefault="00AD2733" w:rsidP="00AD2733">
      <w:pPr>
        <w:pStyle w:val="Odstavecseseznamem"/>
      </w:pPr>
      <w:r w:rsidRPr="006D20ED">
        <w:t xml:space="preserve">SO.104 – Přeložka polní cesty – Větev „D“ – </w:t>
      </w:r>
      <w:r w:rsidRPr="006D20ED">
        <w:rPr>
          <w:i/>
          <w:iCs/>
        </w:rPr>
        <w:t>polní cesta – účelová komunikace</w:t>
      </w:r>
    </w:p>
    <w:p w14:paraId="54F83D2E" w14:textId="57F0CC17" w:rsidR="00AD2733" w:rsidRPr="006D20ED" w:rsidRDefault="00AD2733" w:rsidP="00AD2733">
      <w:pPr>
        <w:pStyle w:val="Odstavecseseznamem"/>
      </w:pPr>
      <w:r w:rsidRPr="006D20ED">
        <w:t xml:space="preserve">SO.105 – Rámový propustek - </w:t>
      </w:r>
      <w:r w:rsidRPr="006D20ED">
        <w:rPr>
          <w:i/>
          <w:iCs/>
        </w:rPr>
        <w:t>propustek</w:t>
      </w:r>
    </w:p>
    <w:p w14:paraId="08715A8F" w14:textId="77777777" w:rsidR="00FB297C" w:rsidRPr="00983D36" w:rsidRDefault="00FB297C" w:rsidP="00404B7B">
      <w:pPr>
        <w:pStyle w:val="Nadpis2"/>
      </w:pPr>
      <w:bookmarkStart w:id="22" w:name="_Toc509573136"/>
      <w:r w:rsidRPr="006D20ED">
        <w:t>Členění stavby na objekty a technická</w:t>
      </w:r>
      <w:r w:rsidRPr="00983D36">
        <w:t xml:space="preserve"> a technologická zařízení</w:t>
      </w:r>
      <w:bookmarkEnd w:id="22"/>
    </w:p>
    <w:p w14:paraId="7FABE661" w14:textId="7954FE74" w:rsidR="008F5890" w:rsidRPr="00983D36" w:rsidRDefault="006716A8" w:rsidP="002A651B">
      <w:pPr>
        <w:pStyle w:val="Odstavecseseznamem"/>
      </w:pPr>
      <w:bookmarkStart w:id="23" w:name="_Toc509573137"/>
      <w:r w:rsidRPr="00983D36">
        <w:t xml:space="preserve">Stavba obsahuje </w:t>
      </w:r>
      <w:r w:rsidR="000157CF">
        <w:t>šest</w:t>
      </w:r>
      <w:r w:rsidR="00EC4601">
        <w:t xml:space="preserve"> </w:t>
      </w:r>
      <w:r w:rsidRPr="00983D36">
        <w:t>stavební</w:t>
      </w:r>
      <w:r w:rsidR="000157CF">
        <w:t>ch</w:t>
      </w:r>
      <w:r w:rsidRPr="00983D36">
        <w:t xml:space="preserve"> objekt</w:t>
      </w:r>
      <w:r w:rsidR="000157CF">
        <w:t>ů</w:t>
      </w:r>
      <w:r w:rsidRPr="00983D36">
        <w:t>:</w:t>
      </w:r>
    </w:p>
    <w:p w14:paraId="2400701F" w14:textId="286D8279" w:rsidR="000157CF" w:rsidRPr="000157CF" w:rsidRDefault="000157CF" w:rsidP="000157CF">
      <w:pPr>
        <w:pStyle w:val="Odstavecseseznamem"/>
      </w:pPr>
      <w:r w:rsidRPr="000157CF">
        <w:t>SO</w:t>
      </w:r>
      <w:r w:rsidR="005D0859">
        <w:t>.</w:t>
      </w:r>
      <w:r w:rsidRPr="000157CF">
        <w:t>101 – Silnice 7,5/90 – Větev „A“</w:t>
      </w:r>
    </w:p>
    <w:p w14:paraId="3FDA2091" w14:textId="77777777" w:rsidR="000157CF" w:rsidRPr="000157CF" w:rsidRDefault="000157CF" w:rsidP="000157CF">
      <w:pPr>
        <w:pStyle w:val="Odstavecseseznamem"/>
      </w:pPr>
      <w:r w:rsidRPr="000157CF">
        <w:t>SO.102 – Polní cesta – Větev „B“</w:t>
      </w:r>
    </w:p>
    <w:p w14:paraId="2E202335" w14:textId="77777777" w:rsidR="000157CF" w:rsidRPr="000157CF" w:rsidRDefault="000157CF" w:rsidP="000157CF">
      <w:pPr>
        <w:pStyle w:val="Odstavecseseznamem"/>
      </w:pPr>
      <w:r w:rsidRPr="000157CF">
        <w:t>SO.103 – Napojení silnice II/230 na obchvat – Větev „C“</w:t>
      </w:r>
    </w:p>
    <w:p w14:paraId="21F37B80" w14:textId="77777777" w:rsidR="000157CF" w:rsidRPr="000157CF" w:rsidRDefault="000157CF" w:rsidP="000157CF">
      <w:pPr>
        <w:pStyle w:val="Odstavecseseznamem"/>
      </w:pPr>
      <w:r w:rsidRPr="000157CF">
        <w:t>SO.104 – Přeložka polní cesty – Větev „D“</w:t>
      </w:r>
    </w:p>
    <w:p w14:paraId="14D5AFC6" w14:textId="77777777" w:rsidR="000157CF" w:rsidRPr="000157CF" w:rsidRDefault="000157CF" w:rsidP="000157CF">
      <w:pPr>
        <w:pStyle w:val="Odstavecseseznamem"/>
      </w:pPr>
      <w:r w:rsidRPr="000157CF">
        <w:t>SO.105 – Rámový propustek</w:t>
      </w:r>
    </w:p>
    <w:p w14:paraId="64C50356" w14:textId="4E93F461" w:rsidR="000157CF" w:rsidRPr="001672AF" w:rsidRDefault="000157CF" w:rsidP="000157CF">
      <w:pPr>
        <w:pStyle w:val="Odstavecseseznamem"/>
        <w:rPr>
          <w:i/>
          <w:iCs/>
        </w:rPr>
      </w:pPr>
      <w:r w:rsidRPr="001672AF">
        <w:rPr>
          <w:i/>
          <w:iCs/>
        </w:rPr>
        <w:t>SO.801 – Sadové úpravy</w:t>
      </w:r>
      <w:r w:rsidR="001672AF" w:rsidRPr="001672AF">
        <w:rPr>
          <w:i/>
          <w:iCs/>
        </w:rPr>
        <w:t xml:space="preserve"> – řešeno a povoleno v rámci DÚR</w:t>
      </w:r>
    </w:p>
    <w:p w14:paraId="49BEACDE" w14:textId="77777777" w:rsidR="00FB297C" w:rsidRPr="00983D36" w:rsidRDefault="00FB297C" w:rsidP="00404B7B">
      <w:pPr>
        <w:pStyle w:val="Nadpis2"/>
      </w:pPr>
      <w:r w:rsidRPr="00983D36">
        <w:t>Seznam vstupních podkladů</w:t>
      </w:r>
      <w:bookmarkEnd w:id="23"/>
    </w:p>
    <w:p w14:paraId="11D35530" w14:textId="5A392166" w:rsidR="00917A78" w:rsidRPr="00893CEB" w:rsidRDefault="00917A78" w:rsidP="00917A78">
      <w:pPr>
        <w:pStyle w:val="Odstavecseseznamem"/>
        <w:numPr>
          <w:ilvl w:val="0"/>
          <w:numId w:val="19"/>
        </w:numPr>
      </w:pPr>
      <w:r w:rsidRPr="00893CEB">
        <w:t>Podklady z katastru nemovitosti</w:t>
      </w:r>
      <w:r>
        <w:t>, katastrální situace</w:t>
      </w:r>
    </w:p>
    <w:p w14:paraId="55081365" w14:textId="6AA83B20" w:rsidR="00F705EA" w:rsidRPr="00983D36" w:rsidRDefault="00F705EA" w:rsidP="00983D36">
      <w:pPr>
        <w:pStyle w:val="Odstavecseseznamem"/>
        <w:numPr>
          <w:ilvl w:val="0"/>
          <w:numId w:val="19"/>
        </w:numPr>
      </w:pPr>
      <w:r w:rsidRPr="00983D36">
        <w:t>Fotodokumentace stávajícího území</w:t>
      </w:r>
    </w:p>
    <w:p w14:paraId="31DCF8A9" w14:textId="189FD3FB" w:rsidR="00F705EA" w:rsidRPr="00983D36" w:rsidRDefault="000157CF" w:rsidP="00983D36">
      <w:pPr>
        <w:pStyle w:val="Odstavecseseznamem"/>
        <w:numPr>
          <w:ilvl w:val="0"/>
          <w:numId w:val="19"/>
        </w:numPr>
      </w:pPr>
      <w:r>
        <w:lastRenderedPageBreak/>
        <w:t>Geodetické z</w:t>
      </w:r>
      <w:r w:rsidR="00F705EA" w:rsidRPr="00983D36">
        <w:t xml:space="preserve">aměření </w:t>
      </w:r>
    </w:p>
    <w:p w14:paraId="053C459D" w14:textId="57AD1BBC" w:rsidR="00FC31AC" w:rsidRPr="00983D36" w:rsidRDefault="00FC31AC" w:rsidP="00983D36">
      <w:pPr>
        <w:pStyle w:val="Odstavecseseznamem"/>
        <w:numPr>
          <w:ilvl w:val="0"/>
          <w:numId w:val="19"/>
        </w:numPr>
      </w:pPr>
      <w:r w:rsidRPr="00983D36">
        <w:t>Požadavky investora</w:t>
      </w:r>
    </w:p>
    <w:p w14:paraId="51655A3B" w14:textId="5DC67B1D" w:rsidR="002046FB" w:rsidRPr="00983D36" w:rsidRDefault="002046FB" w:rsidP="00983D36">
      <w:pPr>
        <w:pStyle w:val="Odstavecseseznamem"/>
        <w:numPr>
          <w:ilvl w:val="0"/>
          <w:numId w:val="19"/>
        </w:numPr>
      </w:pPr>
      <w:r w:rsidRPr="00983D36">
        <w:t>Územně plánovací podklady</w:t>
      </w:r>
    </w:p>
    <w:p w14:paraId="74473FD2" w14:textId="3257426E" w:rsidR="001943A5" w:rsidRPr="001121AE" w:rsidRDefault="00F705EA" w:rsidP="00983D36">
      <w:pPr>
        <w:pStyle w:val="Odstavecseseznamem"/>
        <w:numPr>
          <w:ilvl w:val="0"/>
          <w:numId w:val="19"/>
        </w:numPr>
      </w:pPr>
      <w:r w:rsidRPr="00983D36">
        <w:t>Zakreslení stávajících sítí</w:t>
      </w:r>
    </w:p>
    <w:p w14:paraId="0FA70318" w14:textId="589C49A8" w:rsidR="00983D36" w:rsidRDefault="00983D36" w:rsidP="00983D36">
      <w:pPr>
        <w:pStyle w:val="Odstavecseseznamem"/>
        <w:numPr>
          <w:ilvl w:val="0"/>
          <w:numId w:val="19"/>
        </w:numPr>
        <w:spacing w:after="120"/>
        <w:contextualSpacing/>
        <w:rPr>
          <w:rFonts w:cstheme="minorHAnsi"/>
        </w:rPr>
      </w:pPr>
      <w:r>
        <w:rPr>
          <w:rFonts w:cstheme="minorHAnsi"/>
        </w:rPr>
        <w:t xml:space="preserve">Inženýrsko-geologický průzkum </w:t>
      </w:r>
    </w:p>
    <w:p w14:paraId="68D95318" w14:textId="637E7FCF" w:rsidR="00983D36" w:rsidRDefault="00983D36" w:rsidP="00983D36">
      <w:pPr>
        <w:pStyle w:val="Odstavecseseznamem"/>
        <w:numPr>
          <w:ilvl w:val="0"/>
          <w:numId w:val="19"/>
        </w:numPr>
        <w:spacing w:after="120"/>
        <w:contextualSpacing/>
        <w:rPr>
          <w:rFonts w:cstheme="minorHAnsi"/>
        </w:rPr>
      </w:pPr>
      <w:r w:rsidRPr="00983D36">
        <w:rPr>
          <w:rFonts w:cstheme="minorHAnsi"/>
        </w:rPr>
        <w:t xml:space="preserve">Projektová dokumentace pro územní rozhodnutí </w:t>
      </w:r>
    </w:p>
    <w:p w14:paraId="14901613" w14:textId="76AB820F" w:rsidR="002A26AE" w:rsidRDefault="00917A78" w:rsidP="00FA4E1A">
      <w:pPr>
        <w:pStyle w:val="Odstavecseseznamem"/>
        <w:numPr>
          <w:ilvl w:val="0"/>
          <w:numId w:val="19"/>
        </w:numPr>
        <w:spacing w:after="120"/>
        <w:contextualSpacing/>
      </w:pPr>
      <w:r>
        <w:t>Ú</w:t>
      </w:r>
      <w:r w:rsidRPr="00917A78">
        <w:t xml:space="preserve">zemní rozhodnutí vydané Krajským úřadem Plzeňského kraje dne 30.5.2022 </w:t>
      </w:r>
      <w:r>
        <w:t xml:space="preserve">POD </w:t>
      </w:r>
      <w:r w:rsidRPr="00917A78">
        <w:t>č.j. PK-RR/1881/22. Toto rozhodnutí nabylo právní moci dne 29.6.2022.</w:t>
      </w:r>
    </w:p>
    <w:p w14:paraId="723343CF" w14:textId="77777777" w:rsidR="00134C84" w:rsidRDefault="00134C84" w:rsidP="00134C84">
      <w:pPr>
        <w:pStyle w:val="Odstavecseseznamem"/>
        <w:numPr>
          <w:ilvl w:val="0"/>
          <w:numId w:val="19"/>
        </w:numPr>
        <w:spacing w:after="120"/>
        <w:contextualSpacing/>
      </w:pPr>
      <w:r>
        <w:t>Vyjádření k záměru „Přeložka silnice II/230 dle zákona č. 100/2011 Sb., o posuzování vlivů na životní prostředí a o změně některých souvisejících zákonů (zákon o posuzování vlivů na životní prostředí), ve znění pozdějších předpisů, které vydal Krajský úřad Plzeňského kraje, Odbor životního prostředí dne 9.8.2021 pod č. j. PK-ŽP/12153/21</w:t>
      </w:r>
    </w:p>
    <w:p w14:paraId="5E913C5F" w14:textId="77777777" w:rsidR="00134C84" w:rsidRDefault="00134C84" w:rsidP="00134C84">
      <w:pPr>
        <w:pStyle w:val="Odstavecseseznamem"/>
        <w:numPr>
          <w:ilvl w:val="0"/>
          <w:numId w:val="19"/>
        </w:numPr>
        <w:spacing w:after="120"/>
        <w:contextualSpacing/>
      </w:pPr>
      <w:r>
        <w:t>Povolení ke kácení – řešeno v rámci DÚR</w:t>
      </w:r>
    </w:p>
    <w:p w14:paraId="04C5FC34" w14:textId="1171DF77" w:rsidR="00134C84" w:rsidRDefault="00134C84" w:rsidP="00134C84">
      <w:pPr>
        <w:pStyle w:val="Odstavecseseznamem"/>
        <w:numPr>
          <w:ilvl w:val="0"/>
          <w:numId w:val="19"/>
        </w:numPr>
        <w:spacing w:after="120"/>
        <w:contextualSpacing/>
      </w:pPr>
      <w:r>
        <w:t>Vynětí pozemků z LPF – řešeno v rámci DÚR</w:t>
      </w:r>
    </w:p>
    <w:p w14:paraId="2CA96B44" w14:textId="04AA26AB" w:rsidR="002A26AE" w:rsidRDefault="002A26AE" w:rsidP="00FA4E1A">
      <w:pPr>
        <w:pStyle w:val="Odstavecseseznamem"/>
        <w:numPr>
          <w:ilvl w:val="0"/>
          <w:numId w:val="19"/>
        </w:numPr>
        <w:spacing w:after="120"/>
        <w:contextualSpacing/>
      </w:pPr>
      <w:r>
        <w:t>Závazné stanovisko, které vydal Krajský úřad Plzeňského kraje, Odbor životního prostředí dne 27.8.2021 pod č. j. PK-ŽP/1343236/21 jako souhlas s trvalým odnětím zemědělské půdy ze ZPF</w:t>
      </w:r>
    </w:p>
    <w:p w14:paraId="6C68466F" w14:textId="601EB199" w:rsidR="001943A5" w:rsidRPr="00D12B62" w:rsidRDefault="001943A5" w:rsidP="00FA4E1A">
      <w:pPr>
        <w:pStyle w:val="Odstavecseseznamem"/>
        <w:numPr>
          <w:ilvl w:val="0"/>
          <w:numId w:val="19"/>
        </w:numPr>
        <w:spacing w:after="120"/>
        <w:contextualSpacing/>
      </w:pPr>
      <w:r w:rsidRPr="00D12B62">
        <w:br w:type="page"/>
      </w:r>
    </w:p>
    <w:p w14:paraId="776306EF" w14:textId="77777777" w:rsidR="00BA4680" w:rsidRPr="00D12B62" w:rsidRDefault="00BA4680" w:rsidP="00D12B62">
      <w:pPr>
        <w:pStyle w:val="Vedlejnadpis"/>
      </w:pPr>
      <w:bookmarkStart w:id="24" w:name="_Toc487791596"/>
      <w:r w:rsidRPr="00D12B62">
        <w:lastRenderedPageBreak/>
        <w:t>Závěr</w:t>
      </w:r>
      <w:bookmarkEnd w:id="24"/>
    </w:p>
    <w:p w14:paraId="2D0DED58" w14:textId="77777777" w:rsidR="00BA4680" w:rsidRPr="003C2D2C" w:rsidRDefault="00BA4680" w:rsidP="00D12B62">
      <w:pPr>
        <w:rPr>
          <w:rStyle w:val="Zdraznnintenzivn"/>
        </w:rPr>
      </w:pPr>
      <w:r w:rsidRPr="003C2D2C">
        <w:rPr>
          <w:rStyle w:val="Zdraznnintenzivn"/>
        </w:rPr>
        <w:t>Před zahájením stavebních prací je nutné nechat vytýčit podzemní inž</w:t>
      </w:r>
      <w:r w:rsidR="00234010" w:rsidRPr="003C2D2C">
        <w:rPr>
          <w:rStyle w:val="Zdraznnintenzivn"/>
        </w:rPr>
        <w:t>enýrské</w:t>
      </w:r>
      <w:r w:rsidRPr="003C2D2C">
        <w:rPr>
          <w:rStyle w:val="Zdraznnintenzivn"/>
        </w:rPr>
        <w:t xml:space="preserve"> sítě a práce v jejich blízkosti provádět podle pokynů správců.</w:t>
      </w:r>
    </w:p>
    <w:p w14:paraId="0A571FD0" w14:textId="77777777" w:rsidR="00BA4680" w:rsidRPr="00D12B62" w:rsidRDefault="00BA4680" w:rsidP="00D12B62">
      <w:r w:rsidRPr="00D12B62">
        <w:t>Technologie (konstrukční a materiálové systémy) navržené v této projektové dokumentaci lze nahradit jinými, ale vždy komplexním a certifikovaným systémem. V rámci zvoleného systému budou dodrženy technologické postupy dodavatele systému. Veškeré uvedené materiály nejsou závazné, je možné je nahradit jinými, ale vždy na stejné či vyšší kvalitativní úrovni. Během provádění je nutné dodržovat požadavky příslušných technických norem a podmínky aplikace, které udávají příslušní výrobci materiálu. Pokud je vyžadováno provedení zkoušek přímo na stavbě (dle technologických postupů aplikací jednotlivých materiálů a systémů), jsou tyto zkoušky součástí dodávky zhotovitele.</w:t>
      </w:r>
    </w:p>
    <w:p w14:paraId="4B6C360B" w14:textId="77777777" w:rsidR="00BA4680" w:rsidRPr="00D12B62" w:rsidRDefault="00BA4680" w:rsidP="00D12B62">
      <w:r w:rsidRPr="00D12B62">
        <w:t>Navržené stavební úpravy jsou v souladu s obecně technickými požadavky na výstavbu.</w:t>
      </w:r>
    </w:p>
    <w:p w14:paraId="116228C7" w14:textId="77777777" w:rsidR="00BA4680" w:rsidRPr="00D12B62" w:rsidRDefault="00BA4680" w:rsidP="00D12B62">
      <w:r w:rsidRPr="00D12B62">
        <w:t xml:space="preserve">Tato </w:t>
      </w:r>
      <w:r w:rsidR="00C43B86" w:rsidRPr="00D12B62">
        <w:t>průvodní</w:t>
      </w:r>
      <w:r w:rsidRPr="00D12B62">
        <w:t xml:space="preserve"> zpráva je nedílnou součástí projektové dokumentace a doplňuje její výkresovou část.</w:t>
      </w:r>
    </w:p>
    <w:p w14:paraId="7DC31987" w14:textId="0F76D81C" w:rsidR="00BA4680" w:rsidRPr="00D12B62" w:rsidRDefault="00BA4680" w:rsidP="00D12B62">
      <w:r w:rsidRPr="00D12B62">
        <w:t xml:space="preserve">Dokumentace pro </w:t>
      </w:r>
      <w:r w:rsidR="00645C46" w:rsidRPr="00D12B62">
        <w:t>stavební</w:t>
      </w:r>
      <w:r w:rsidRPr="00D12B62">
        <w:t xml:space="preserve"> řízení je zjednodušená forma projektové dokumentace, jejímž primárním účelem je specifikace obecných požadavků na výstavbu. Veškeré podrobnosti, konkrétní technické řešení, včetně dimenzování a veškerých detailů, jsou až součástí obsahu dokumentace pro provádění stavby. V tomto stupni je proveden pouze hrubý návrh, a tudíž zpracovatel této projektové dokumentace nepřebírá jakékoli záruky a odpovědnost za případné škody, vzniklé použitím této dokumentace k jiným účelům, než k jakým je určena.</w:t>
      </w:r>
    </w:p>
    <w:p w14:paraId="40B75BEF" w14:textId="77777777" w:rsidR="00BA4680" w:rsidRPr="00D12B62" w:rsidRDefault="00BA4680" w:rsidP="00D12B62">
      <w:r w:rsidRPr="00D12B62">
        <w:t>Při použití této dokumentace pro výběr zhotovitele se předpokládá, že účastníci výběrového řízení budou na potřebné odborné úrovni, nezbytné k dopracování realizační, výrobní a dílenské dokumentace, či jejich zajištění, stejně jako k následné realizaci díla, a budou plně odpovědni za odborné stanovení celkového rozsahu činností a prací včetně potřebného materiálu, nezbytných ke zhotovení díla, na základě údajů definovaných v této projektové dokumentaci. Účastníci výběrového řízení jsou při tvorbě cenové nabídky povinni zohlednit všechny další nezbytné náklady spojené s realizací díla, a to včetně těch, které nejsou přímo uvedeny, či přímo nevyplývají z této projektové dokumentace. Za případné chybějící položky v cenové nabídce, které budou potřebné pro realizaci díla, plně odpovídá účastník výběrového řízení. Souhlas s výše uvedeným vyjadřuje každý účastník výběrového řízení podáním cenové nabídky.</w:t>
      </w:r>
    </w:p>
    <w:p w14:paraId="554EBE75" w14:textId="77777777" w:rsidR="00234010" w:rsidRPr="00D12B62" w:rsidRDefault="00234010" w:rsidP="00D12B62">
      <w:r w:rsidRPr="00D12B62">
        <w:t xml:space="preserve">Veškeré návrhy a úpravy byly prováděny ve spolupráci s objednatelem, podle jeho potřeb a požadavků. </w:t>
      </w:r>
    </w:p>
    <w:p w14:paraId="48ED7827" w14:textId="77777777" w:rsidR="00BA4680" w:rsidRPr="00D12B62" w:rsidRDefault="00BA4680" w:rsidP="00D12B62">
      <w:r w:rsidRPr="00D12B62">
        <w:t>Při neshodách mezi PD a technickou zprávou je dodavatel stavby povinen kontaktovat projektanta. Pokud tak neučiní, není projektant zodpovědný za realizovanou část.</w:t>
      </w:r>
    </w:p>
    <w:p w14:paraId="59274E5A" w14:textId="77777777" w:rsidR="00BA4680" w:rsidRPr="00D12B62" w:rsidRDefault="00BA4680" w:rsidP="00D12B62">
      <w:pPr>
        <w:rPr>
          <w:lang w:eastAsia="cs-CZ"/>
        </w:rPr>
      </w:pPr>
    </w:p>
    <w:p w14:paraId="277FB442" w14:textId="77777777" w:rsidR="00983D36" w:rsidRPr="00D12B62" w:rsidRDefault="00983D36">
      <w:pPr>
        <w:rPr>
          <w:lang w:eastAsia="cs-CZ"/>
        </w:rPr>
      </w:pPr>
    </w:p>
    <w:sectPr w:rsidR="00983D36" w:rsidRPr="00D12B62" w:rsidSect="003C2D2C">
      <w:headerReference w:type="default" r:id="rId9"/>
      <w:footerReference w:type="default" r:id="rId10"/>
      <w:pgSz w:w="11907" w:h="16839" w:code="9"/>
      <w:pgMar w:top="1526" w:right="1276" w:bottom="1701" w:left="1418" w:header="323" w:footer="0" w:gutter="0"/>
      <w:pgNumType w:start="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E7651E" w14:textId="77777777" w:rsidR="004C0202" w:rsidRDefault="004C0202" w:rsidP="00D12B62">
      <w:r>
        <w:separator/>
      </w:r>
    </w:p>
  </w:endnote>
  <w:endnote w:type="continuationSeparator" w:id="0">
    <w:p w14:paraId="2A3E4F69" w14:textId="77777777" w:rsidR="004C0202" w:rsidRDefault="004C0202" w:rsidP="00D12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3ACC94" w14:textId="77777777" w:rsidR="007A70DA" w:rsidRPr="00EF364F" w:rsidRDefault="007A70DA" w:rsidP="003C2D2C">
    <w:pPr>
      <w:pStyle w:val="Zhlavazpat"/>
      <w:tabs>
        <w:tab w:val="clear" w:pos="4536"/>
        <w:tab w:val="clear" w:pos="9072"/>
      </w:tabs>
    </w:pPr>
    <w:r w:rsidRPr="00EF364F">
      <w:t xml:space="preserve">RotaGroup, </w:t>
    </w:r>
    <w:r w:rsidR="00B0394C">
      <w:t>a.</w:t>
    </w:r>
    <w:r w:rsidRPr="00EF364F">
      <w:t xml:space="preserve">s., sídlo: </w:t>
    </w:r>
    <w:r>
      <w:t>Na Nivách 956/2, 141 00 Praha 4</w:t>
    </w:r>
    <w:r w:rsidRPr="00EF364F">
      <w:t>, IČ: 27967344</w:t>
    </w:r>
  </w:p>
  <w:p w14:paraId="34C71BD0" w14:textId="77777777" w:rsidR="007A70DA" w:rsidRPr="00EF364F" w:rsidRDefault="007A70DA" w:rsidP="00D12B62">
    <w:pPr>
      <w:pStyle w:val="Zhlavazpat"/>
      <w:rPr>
        <w:kern w:val="18"/>
      </w:rPr>
    </w:pPr>
    <w:r w:rsidRPr="00EF364F">
      <w:rPr>
        <w:kern w:val="18"/>
      </w:rPr>
      <w:t xml:space="preserve">zapsána </w:t>
    </w:r>
    <w:r w:rsidR="00B0394C" w:rsidRPr="008F2C90">
      <w:t>v obch. rej. u Městského soudu v Praze, spisová složka B 25015</w:t>
    </w:r>
  </w:p>
  <w:p w14:paraId="5582D06E" w14:textId="77777777" w:rsidR="007A70DA" w:rsidRDefault="00426FB3" w:rsidP="00D12B62">
    <w:pPr>
      <w:pStyle w:val="Zhlavazpat"/>
    </w:pPr>
    <w:hyperlink r:id="rId1" w:history="1">
      <w:r w:rsidR="007A70DA" w:rsidRPr="00CC4E65">
        <w:t>www.rotagroup.cz</w:t>
      </w:r>
    </w:hyperlink>
  </w:p>
  <w:p w14:paraId="1682EBF2" w14:textId="77777777" w:rsidR="003C2D2C" w:rsidRPr="00CC4E65" w:rsidRDefault="003C2D2C" w:rsidP="00D12B62">
    <w:pPr>
      <w:pStyle w:val="Zhlavazpat"/>
    </w:pPr>
  </w:p>
  <w:p w14:paraId="37A2708A" w14:textId="77777777" w:rsidR="00343976" w:rsidRDefault="00343976" w:rsidP="003C2D2C">
    <w:pPr>
      <w:pStyle w:val="Zhlavazpat"/>
    </w:pPr>
    <w:r w:rsidRPr="00EF364F">
      <w:fldChar w:fldCharType="begin"/>
    </w:r>
    <w:r w:rsidR="007A70DA" w:rsidRPr="00EF364F">
      <w:instrText xml:space="preserve"> PAGE   \* MERGEFORMAT </w:instrText>
    </w:r>
    <w:r w:rsidRPr="00EF364F">
      <w:fldChar w:fldCharType="separate"/>
    </w:r>
    <w:r w:rsidR="00426FB3">
      <w:rPr>
        <w:noProof/>
      </w:rPr>
      <w:t>2</w:t>
    </w:r>
    <w:r w:rsidRPr="00EF364F">
      <w:fldChar w:fldCharType="end"/>
    </w:r>
  </w:p>
  <w:p w14:paraId="6DC43EDD" w14:textId="77777777" w:rsidR="00343976" w:rsidRDefault="00343976" w:rsidP="00D12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9C196D" w14:textId="77777777" w:rsidR="004C0202" w:rsidRDefault="004C0202" w:rsidP="00D12B62">
      <w:r>
        <w:separator/>
      </w:r>
    </w:p>
  </w:footnote>
  <w:footnote w:type="continuationSeparator" w:id="0">
    <w:p w14:paraId="1E8D0B30" w14:textId="77777777" w:rsidR="004C0202" w:rsidRDefault="004C0202" w:rsidP="00D12B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B3AA2" w14:textId="77777777" w:rsidR="007A70DA" w:rsidRPr="003219C6" w:rsidRDefault="003C2D2C" w:rsidP="00D12B62">
    <w:pPr>
      <w:pStyle w:val="Zhlavazpat"/>
    </w:pPr>
    <w:r>
      <w:object w:dxaOrig="13018" w:dyaOrig="5249" w14:anchorId="446A6D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8.25pt;height:50.25pt" o:ole="">
          <v:imagedata r:id="rId1" o:title="" croptop="4854f" cropbottom="6473f" cropleft="2039f" cropright="2621f"/>
        </v:shape>
        <o:OLEObject Type="Embed" ProgID="MSPhotoEd.3" ShapeID="_x0000_i1025" DrawAspect="Content" ObjectID="_1730734843"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D5588E"/>
    <w:multiLevelType w:val="hybridMultilevel"/>
    <w:tmpl w:val="B0FEA8A4"/>
    <w:lvl w:ilvl="0" w:tplc="1B1C61BC">
      <w:start w:val="1"/>
      <w:numFmt w:val="lowerLetter"/>
      <w:pStyle w:val="Nadpis4"/>
      <w:lvlText w:val="%1)"/>
      <w:lvlJc w:val="left"/>
      <w:pPr>
        <w:ind w:left="712" w:hanging="360"/>
      </w:pPr>
    </w:lvl>
    <w:lvl w:ilvl="1" w:tplc="04050019" w:tentative="1">
      <w:start w:val="1"/>
      <w:numFmt w:val="lowerLetter"/>
      <w:lvlText w:val="%2."/>
      <w:lvlJc w:val="left"/>
      <w:pPr>
        <w:ind w:left="1432" w:hanging="360"/>
      </w:pPr>
    </w:lvl>
    <w:lvl w:ilvl="2" w:tplc="0405001B" w:tentative="1">
      <w:start w:val="1"/>
      <w:numFmt w:val="lowerRoman"/>
      <w:lvlText w:val="%3."/>
      <w:lvlJc w:val="right"/>
      <w:pPr>
        <w:ind w:left="2152" w:hanging="180"/>
      </w:pPr>
    </w:lvl>
    <w:lvl w:ilvl="3" w:tplc="0405000F" w:tentative="1">
      <w:start w:val="1"/>
      <w:numFmt w:val="decimal"/>
      <w:lvlText w:val="%4."/>
      <w:lvlJc w:val="left"/>
      <w:pPr>
        <w:ind w:left="2872" w:hanging="360"/>
      </w:pPr>
    </w:lvl>
    <w:lvl w:ilvl="4" w:tplc="04050019" w:tentative="1">
      <w:start w:val="1"/>
      <w:numFmt w:val="lowerLetter"/>
      <w:lvlText w:val="%5."/>
      <w:lvlJc w:val="left"/>
      <w:pPr>
        <w:ind w:left="3592" w:hanging="360"/>
      </w:pPr>
    </w:lvl>
    <w:lvl w:ilvl="5" w:tplc="0405001B" w:tentative="1">
      <w:start w:val="1"/>
      <w:numFmt w:val="lowerRoman"/>
      <w:lvlText w:val="%6."/>
      <w:lvlJc w:val="right"/>
      <w:pPr>
        <w:ind w:left="4312" w:hanging="180"/>
      </w:pPr>
    </w:lvl>
    <w:lvl w:ilvl="6" w:tplc="0405000F" w:tentative="1">
      <w:start w:val="1"/>
      <w:numFmt w:val="decimal"/>
      <w:lvlText w:val="%7."/>
      <w:lvlJc w:val="left"/>
      <w:pPr>
        <w:ind w:left="5032" w:hanging="360"/>
      </w:pPr>
    </w:lvl>
    <w:lvl w:ilvl="7" w:tplc="04050019" w:tentative="1">
      <w:start w:val="1"/>
      <w:numFmt w:val="lowerLetter"/>
      <w:lvlText w:val="%8."/>
      <w:lvlJc w:val="left"/>
      <w:pPr>
        <w:ind w:left="5752" w:hanging="360"/>
      </w:pPr>
    </w:lvl>
    <w:lvl w:ilvl="8" w:tplc="0405001B" w:tentative="1">
      <w:start w:val="1"/>
      <w:numFmt w:val="lowerRoman"/>
      <w:lvlText w:val="%9."/>
      <w:lvlJc w:val="right"/>
      <w:pPr>
        <w:ind w:left="6472" w:hanging="180"/>
      </w:pPr>
    </w:lvl>
  </w:abstractNum>
  <w:abstractNum w:abstractNumId="1" w15:restartNumberingAfterBreak="0">
    <w:nsid w:val="24CE3861"/>
    <w:multiLevelType w:val="hybridMultilevel"/>
    <w:tmpl w:val="07C8FC66"/>
    <w:lvl w:ilvl="0" w:tplc="D79E543C">
      <w:start w:val="5"/>
      <w:numFmt w:val="bullet"/>
      <w:lvlText w:val="-"/>
      <w:lvlJc w:val="left"/>
      <w:pPr>
        <w:ind w:left="1069" w:hanging="360"/>
      </w:pPr>
      <w:rPr>
        <w:rFonts w:ascii="Arial" w:eastAsia="Calibr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3DF11662"/>
    <w:multiLevelType w:val="hybridMultilevel"/>
    <w:tmpl w:val="5D2E4090"/>
    <w:lvl w:ilvl="0" w:tplc="CFB25F04">
      <w:numFmt w:val="bullet"/>
      <w:lvlText w:val="-"/>
      <w:lvlJc w:val="left"/>
      <w:pPr>
        <w:ind w:left="1004" w:hanging="360"/>
      </w:pPr>
      <w:rPr>
        <w:rFonts w:ascii="Calibri" w:eastAsia="Calibri" w:hAnsi="Calibri" w:cs="Times New Roman" w:hint="default"/>
      </w:rPr>
    </w:lvl>
    <w:lvl w:ilvl="1" w:tplc="04050005">
      <w:start w:val="1"/>
      <w:numFmt w:val="bullet"/>
      <w:lvlText w:val=""/>
      <w:lvlJc w:val="left"/>
      <w:pPr>
        <w:ind w:left="1724" w:hanging="360"/>
      </w:pPr>
      <w:rPr>
        <w:rFonts w:ascii="Wingdings" w:hAnsi="Wingdings" w:hint="default"/>
      </w:rPr>
    </w:lvl>
    <w:lvl w:ilvl="2" w:tplc="04050005">
      <w:start w:val="1"/>
      <w:numFmt w:val="bullet"/>
      <w:lvlText w:val=""/>
      <w:lvlJc w:val="left"/>
      <w:pPr>
        <w:ind w:left="2444" w:hanging="360"/>
      </w:pPr>
      <w:rPr>
        <w:rFonts w:ascii="Wingdings" w:hAnsi="Wingdings" w:hint="default"/>
      </w:rPr>
    </w:lvl>
    <w:lvl w:ilvl="3" w:tplc="04050001">
      <w:start w:val="1"/>
      <w:numFmt w:val="bullet"/>
      <w:lvlText w:val=""/>
      <w:lvlJc w:val="left"/>
      <w:pPr>
        <w:ind w:left="3164" w:hanging="360"/>
      </w:pPr>
      <w:rPr>
        <w:rFonts w:ascii="Symbol" w:hAnsi="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hint="default"/>
      </w:rPr>
    </w:lvl>
    <w:lvl w:ilvl="6" w:tplc="04050001">
      <w:start w:val="1"/>
      <w:numFmt w:val="bullet"/>
      <w:lvlText w:val=""/>
      <w:lvlJc w:val="left"/>
      <w:pPr>
        <w:ind w:left="5324" w:hanging="360"/>
      </w:pPr>
      <w:rPr>
        <w:rFonts w:ascii="Symbol" w:hAnsi="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hint="default"/>
      </w:rPr>
    </w:lvl>
  </w:abstractNum>
  <w:abstractNum w:abstractNumId="3" w15:restartNumberingAfterBreak="0">
    <w:nsid w:val="43141CA2"/>
    <w:multiLevelType w:val="hybridMultilevel"/>
    <w:tmpl w:val="724074DA"/>
    <w:lvl w:ilvl="0" w:tplc="748E0754">
      <w:start w:val="1"/>
      <w:numFmt w:val="decimal"/>
      <w:pStyle w:val="Nadpis3"/>
      <w:lvlText w:val="A.1.%1."/>
      <w:lvlJc w:val="left"/>
      <w:pPr>
        <w:ind w:left="1060" w:hanging="360"/>
      </w:pPr>
      <w:rPr>
        <w:rFonts w:ascii="Arial" w:hAnsi="Arial" w:hint="default"/>
        <w:b/>
        <w:i w:val="0"/>
        <w:sz w:val="22"/>
      </w:r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4" w15:restartNumberingAfterBreak="0">
    <w:nsid w:val="433E6FCD"/>
    <w:multiLevelType w:val="hybridMultilevel"/>
    <w:tmpl w:val="4852D522"/>
    <w:lvl w:ilvl="0" w:tplc="280A5DF0">
      <w:start w:val="1"/>
      <w:numFmt w:val="lowerLetter"/>
      <w:lvlText w:val="%1)"/>
      <w:lvlJc w:val="left"/>
      <w:pPr>
        <w:ind w:left="1072" w:hanging="360"/>
      </w:pPr>
      <w:rPr>
        <w:rFonts w:hint="default"/>
      </w:rPr>
    </w:lvl>
    <w:lvl w:ilvl="1" w:tplc="04050019" w:tentative="1">
      <w:start w:val="1"/>
      <w:numFmt w:val="lowerLetter"/>
      <w:lvlText w:val="%2."/>
      <w:lvlJc w:val="left"/>
      <w:pPr>
        <w:ind w:left="1792" w:hanging="360"/>
      </w:pPr>
    </w:lvl>
    <w:lvl w:ilvl="2" w:tplc="0405001B" w:tentative="1">
      <w:start w:val="1"/>
      <w:numFmt w:val="lowerRoman"/>
      <w:lvlText w:val="%3."/>
      <w:lvlJc w:val="right"/>
      <w:pPr>
        <w:ind w:left="2512" w:hanging="180"/>
      </w:pPr>
    </w:lvl>
    <w:lvl w:ilvl="3" w:tplc="0405000F" w:tentative="1">
      <w:start w:val="1"/>
      <w:numFmt w:val="decimal"/>
      <w:lvlText w:val="%4."/>
      <w:lvlJc w:val="left"/>
      <w:pPr>
        <w:ind w:left="3232" w:hanging="360"/>
      </w:pPr>
    </w:lvl>
    <w:lvl w:ilvl="4" w:tplc="04050019" w:tentative="1">
      <w:start w:val="1"/>
      <w:numFmt w:val="lowerLetter"/>
      <w:lvlText w:val="%5."/>
      <w:lvlJc w:val="left"/>
      <w:pPr>
        <w:ind w:left="3952" w:hanging="360"/>
      </w:pPr>
    </w:lvl>
    <w:lvl w:ilvl="5" w:tplc="0405001B" w:tentative="1">
      <w:start w:val="1"/>
      <w:numFmt w:val="lowerRoman"/>
      <w:lvlText w:val="%6."/>
      <w:lvlJc w:val="right"/>
      <w:pPr>
        <w:ind w:left="4672" w:hanging="180"/>
      </w:pPr>
    </w:lvl>
    <w:lvl w:ilvl="6" w:tplc="0405000F" w:tentative="1">
      <w:start w:val="1"/>
      <w:numFmt w:val="decimal"/>
      <w:lvlText w:val="%7."/>
      <w:lvlJc w:val="left"/>
      <w:pPr>
        <w:ind w:left="5392" w:hanging="360"/>
      </w:pPr>
    </w:lvl>
    <w:lvl w:ilvl="7" w:tplc="04050019" w:tentative="1">
      <w:start w:val="1"/>
      <w:numFmt w:val="lowerLetter"/>
      <w:lvlText w:val="%8."/>
      <w:lvlJc w:val="left"/>
      <w:pPr>
        <w:ind w:left="6112" w:hanging="360"/>
      </w:pPr>
    </w:lvl>
    <w:lvl w:ilvl="8" w:tplc="0405001B" w:tentative="1">
      <w:start w:val="1"/>
      <w:numFmt w:val="lowerRoman"/>
      <w:lvlText w:val="%9."/>
      <w:lvlJc w:val="right"/>
      <w:pPr>
        <w:ind w:left="6832" w:hanging="180"/>
      </w:pPr>
    </w:lvl>
  </w:abstractNum>
  <w:abstractNum w:abstractNumId="5" w15:restartNumberingAfterBreak="0">
    <w:nsid w:val="435E336F"/>
    <w:multiLevelType w:val="multilevel"/>
    <w:tmpl w:val="7B18D410"/>
    <w:lvl w:ilvl="0">
      <w:start w:val="1"/>
      <w:numFmt w:val="upperLetter"/>
      <w:pStyle w:val="Nadpis1"/>
      <w:lvlText w:val="%1."/>
      <w:lvlJc w:val="left"/>
      <w:pPr>
        <w:ind w:left="0" w:firstLine="0"/>
      </w:pPr>
      <w:rPr>
        <w:rFonts w:hint="default"/>
      </w:rPr>
    </w:lvl>
    <w:lvl w:ilvl="1">
      <w:start w:val="1"/>
      <w:numFmt w:val="decimal"/>
      <w:pStyle w:val="Nadpis2"/>
      <w:lvlText w:val="%1.%2."/>
      <w:lvlJc w:val="left"/>
      <w:pPr>
        <w:ind w:left="0" w:firstLine="0"/>
      </w:pPr>
      <w:rPr>
        <w:rFonts w:hint="default"/>
      </w:rPr>
    </w:lvl>
    <w:lvl w:ilvl="2">
      <w:start w:val="1"/>
      <w:numFmt w:val="decimal"/>
      <w:lvlText w:val="%1.%2.%3."/>
      <w:lvlJc w:val="left"/>
      <w:pPr>
        <w:ind w:left="0"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lowerLetter"/>
      <w:lvlText w:val="%4."/>
      <w:lvlJc w:val="left"/>
      <w:pPr>
        <w:ind w:left="340" w:firstLine="0"/>
      </w:pPr>
      <w:rPr>
        <w:rFonts w:hint="default"/>
      </w:rPr>
    </w:lvl>
    <w:lvl w:ilvl="4">
      <w:start w:val="1"/>
      <w:numFmt w:val="bullet"/>
      <w:lvlText w:val=""/>
      <w:lvlJc w:val="left"/>
      <w:pPr>
        <w:ind w:left="0" w:firstLine="0"/>
      </w:pPr>
      <w:rPr>
        <w:rFonts w:ascii="Symbol" w:hAnsi="Symbol" w:hint="default"/>
        <w:color w:val="auto"/>
      </w:rPr>
    </w:lvl>
    <w:lvl w:ilvl="5">
      <w:start w:val="1"/>
      <w:numFmt w:val="bullet"/>
      <w:lvlText w:val=""/>
      <w:lvlJc w:val="left"/>
      <w:pPr>
        <w:ind w:left="0" w:firstLine="0"/>
      </w:pPr>
      <w:rPr>
        <w:rFonts w:ascii="Symbol" w:hAnsi="Symbol" w:hint="default"/>
        <w:color w:val="auto"/>
      </w:rPr>
    </w:lvl>
    <w:lvl w:ilvl="6">
      <w:start w:val="1"/>
      <w:numFmt w:val="bullet"/>
      <w:lvlText w:val=""/>
      <w:lvlJc w:val="left"/>
      <w:pPr>
        <w:ind w:left="0" w:firstLine="0"/>
      </w:pPr>
      <w:rPr>
        <w:rFonts w:ascii="Symbol" w:hAnsi="Symbol" w:hint="default"/>
        <w:color w:val="auto"/>
      </w:rPr>
    </w:lvl>
    <w:lvl w:ilvl="7">
      <w:start w:val="1"/>
      <w:numFmt w:val="bullet"/>
      <w:lvlText w:val=""/>
      <w:lvlJc w:val="left"/>
      <w:pPr>
        <w:ind w:left="0" w:firstLine="0"/>
      </w:pPr>
      <w:rPr>
        <w:rFonts w:ascii="Symbol" w:hAnsi="Symbol" w:hint="default"/>
        <w:color w:val="auto"/>
      </w:rPr>
    </w:lvl>
    <w:lvl w:ilvl="8">
      <w:start w:val="1"/>
      <w:numFmt w:val="bullet"/>
      <w:lvlText w:val=""/>
      <w:lvlJc w:val="left"/>
      <w:pPr>
        <w:ind w:left="0" w:firstLine="0"/>
      </w:pPr>
      <w:rPr>
        <w:rFonts w:ascii="Symbol" w:hAnsi="Symbol" w:hint="default"/>
        <w:color w:val="auto"/>
      </w:rPr>
    </w:lvl>
  </w:abstractNum>
  <w:abstractNum w:abstractNumId="6" w15:restartNumberingAfterBreak="0">
    <w:nsid w:val="48DF4EDF"/>
    <w:multiLevelType w:val="hybridMultilevel"/>
    <w:tmpl w:val="2910BF3E"/>
    <w:lvl w:ilvl="0" w:tplc="F6781F04">
      <w:start w:val="1"/>
      <w:numFmt w:val="upperLetter"/>
      <w:pStyle w:val="slovn-rove4"/>
      <w:lvlText w:val="%1."/>
      <w:lvlJc w:val="left"/>
      <w:pPr>
        <w:ind w:left="720" w:hanging="360"/>
      </w:pPr>
      <w:rPr>
        <w:rFonts w:ascii="Times New Roman" w:hAnsi="Times New Roman" w:cs="Times New Roman" w:hint="default"/>
        <w:bCs w:val="0"/>
        <w:i w:val="0"/>
        <w:iCs w:val="0"/>
        <w:caps w:val="0"/>
        <w:strike w:val="0"/>
        <w:dstrike w:val="0"/>
        <w:vanish w:val="0"/>
        <w:color w:val="000000"/>
        <w:spacing w:val="0"/>
        <w:kern w:val="0"/>
        <w:position w:val="0"/>
        <w:u w:val="none"/>
        <w:vertAlign w:val="baseline"/>
        <w:em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AAD0F5F"/>
    <w:multiLevelType w:val="hybridMultilevel"/>
    <w:tmpl w:val="9FD2ACC6"/>
    <w:lvl w:ilvl="0" w:tplc="04050017">
      <w:start w:val="1"/>
      <w:numFmt w:val="lowerLetter"/>
      <w:lvlText w:val="%1)"/>
      <w:lvlJc w:val="left"/>
      <w:pPr>
        <w:ind w:left="1060" w:hanging="360"/>
      </w:p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8" w15:restartNumberingAfterBreak="0">
    <w:nsid w:val="4BF53EB2"/>
    <w:multiLevelType w:val="hybridMultilevel"/>
    <w:tmpl w:val="42A897A4"/>
    <w:lvl w:ilvl="0" w:tplc="0B6A6716">
      <w:numFmt w:val="bullet"/>
      <w:lvlText w:val="-"/>
      <w:lvlJc w:val="left"/>
      <w:pPr>
        <w:ind w:left="1072" w:hanging="360"/>
      </w:pPr>
      <w:rPr>
        <w:rFonts w:ascii="Calibri" w:eastAsia="Calibri" w:hAnsi="Calibri" w:cs="Calibri" w:hint="default"/>
      </w:rPr>
    </w:lvl>
    <w:lvl w:ilvl="1" w:tplc="04050003" w:tentative="1">
      <w:start w:val="1"/>
      <w:numFmt w:val="bullet"/>
      <w:lvlText w:val="o"/>
      <w:lvlJc w:val="left"/>
      <w:pPr>
        <w:ind w:left="1792" w:hanging="360"/>
      </w:pPr>
      <w:rPr>
        <w:rFonts w:ascii="Courier New" w:hAnsi="Courier New" w:cs="Courier New" w:hint="default"/>
      </w:rPr>
    </w:lvl>
    <w:lvl w:ilvl="2" w:tplc="04050005" w:tentative="1">
      <w:start w:val="1"/>
      <w:numFmt w:val="bullet"/>
      <w:lvlText w:val=""/>
      <w:lvlJc w:val="left"/>
      <w:pPr>
        <w:ind w:left="2512" w:hanging="360"/>
      </w:pPr>
      <w:rPr>
        <w:rFonts w:ascii="Wingdings" w:hAnsi="Wingdings" w:hint="default"/>
      </w:rPr>
    </w:lvl>
    <w:lvl w:ilvl="3" w:tplc="04050001" w:tentative="1">
      <w:start w:val="1"/>
      <w:numFmt w:val="bullet"/>
      <w:lvlText w:val=""/>
      <w:lvlJc w:val="left"/>
      <w:pPr>
        <w:ind w:left="3232" w:hanging="360"/>
      </w:pPr>
      <w:rPr>
        <w:rFonts w:ascii="Symbol" w:hAnsi="Symbol" w:hint="default"/>
      </w:rPr>
    </w:lvl>
    <w:lvl w:ilvl="4" w:tplc="04050003" w:tentative="1">
      <w:start w:val="1"/>
      <w:numFmt w:val="bullet"/>
      <w:lvlText w:val="o"/>
      <w:lvlJc w:val="left"/>
      <w:pPr>
        <w:ind w:left="3952" w:hanging="360"/>
      </w:pPr>
      <w:rPr>
        <w:rFonts w:ascii="Courier New" w:hAnsi="Courier New" w:cs="Courier New" w:hint="default"/>
      </w:rPr>
    </w:lvl>
    <w:lvl w:ilvl="5" w:tplc="04050005" w:tentative="1">
      <w:start w:val="1"/>
      <w:numFmt w:val="bullet"/>
      <w:lvlText w:val=""/>
      <w:lvlJc w:val="left"/>
      <w:pPr>
        <w:ind w:left="4672" w:hanging="360"/>
      </w:pPr>
      <w:rPr>
        <w:rFonts w:ascii="Wingdings" w:hAnsi="Wingdings" w:hint="default"/>
      </w:rPr>
    </w:lvl>
    <w:lvl w:ilvl="6" w:tplc="04050001" w:tentative="1">
      <w:start w:val="1"/>
      <w:numFmt w:val="bullet"/>
      <w:lvlText w:val=""/>
      <w:lvlJc w:val="left"/>
      <w:pPr>
        <w:ind w:left="5392" w:hanging="360"/>
      </w:pPr>
      <w:rPr>
        <w:rFonts w:ascii="Symbol" w:hAnsi="Symbol" w:hint="default"/>
      </w:rPr>
    </w:lvl>
    <w:lvl w:ilvl="7" w:tplc="04050003" w:tentative="1">
      <w:start w:val="1"/>
      <w:numFmt w:val="bullet"/>
      <w:lvlText w:val="o"/>
      <w:lvlJc w:val="left"/>
      <w:pPr>
        <w:ind w:left="6112" w:hanging="360"/>
      </w:pPr>
      <w:rPr>
        <w:rFonts w:ascii="Courier New" w:hAnsi="Courier New" w:cs="Courier New" w:hint="default"/>
      </w:rPr>
    </w:lvl>
    <w:lvl w:ilvl="8" w:tplc="04050005" w:tentative="1">
      <w:start w:val="1"/>
      <w:numFmt w:val="bullet"/>
      <w:lvlText w:val=""/>
      <w:lvlJc w:val="left"/>
      <w:pPr>
        <w:ind w:left="6832" w:hanging="360"/>
      </w:pPr>
      <w:rPr>
        <w:rFonts w:ascii="Wingdings" w:hAnsi="Wingdings" w:hint="default"/>
      </w:rPr>
    </w:lvl>
  </w:abstractNum>
  <w:abstractNum w:abstractNumId="9" w15:restartNumberingAfterBreak="0">
    <w:nsid w:val="6EE9327A"/>
    <w:multiLevelType w:val="hybridMultilevel"/>
    <w:tmpl w:val="3EC45A24"/>
    <w:lvl w:ilvl="0" w:tplc="04050017">
      <w:start w:val="1"/>
      <w:numFmt w:val="lowerLetter"/>
      <w:lvlText w:val="%1)"/>
      <w:lvlJc w:val="left"/>
      <w:pPr>
        <w:ind w:left="1060" w:hanging="360"/>
      </w:p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10" w15:restartNumberingAfterBreak="0">
    <w:nsid w:val="7B467A92"/>
    <w:multiLevelType w:val="hybridMultilevel"/>
    <w:tmpl w:val="537E7264"/>
    <w:lvl w:ilvl="0" w:tplc="6CC40766">
      <w:start w:val="110"/>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0"/>
  </w:num>
  <w:num w:numId="4">
    <w:abstractNumId w:val="7"/>
  </w:num>
  <w:num w:numId="5">
    <w:abstractNumId w:val="9"/>
  </w:num>
  <w:num w:numId="6">
    <w:abstractNumId w:val="3"/>
  </w:num>
  <w:num w:numId="7">
    <w:abstractNumId w:val="3"/>
  </w:num>
  <w:num w:numId="8">
    <w:abstractNumId w:val="3"/>
  </w:num>
  <w:num w:numId="9">
    <w:abstractNumId w:val="0"/>
  </w:num>
  <w:num w:numId="10">
    <w:abstractNumId w:val="0"/>
  </w:num>
  <w:num w:numId="11">
    <w:abstractNumId w:val="0"/>
  </w:num>
  <w:num w:numId="12">
    <w:abstractNumId w:val="0"/>
  </w:num>
  <w:num w:numId="13">
    <w:abstractNumId w:val="0"/>
  </w:num>
  <w:num w:numId="14">
    <w:abstractNumId w:val="10"/>
  </w:num>
  <w:num w:numId="15">
    <w:abstractNumId w:val="1"/>
  </w:num>
  <w:num w:numId="16">
    <w:abstractNumId w:val="0"/>
    <w:lvlOverride w:ilvl="0">
      <w:startOverride w:val="1"/>
    </w:lvlOverride>
  </w:num>
  <w:num w:numId="17">
    <w:abstractNumId w:val="0"/>
    <w:lvlOverride w:ilvl="0">
      <w:startOverride w:val="1"/>
    </w:lvlOverride>
  </w:num>
  <w:num w:numId="18">
    <w:abstractNumId w:val="2"/>
  </w:num>
  <w:num w:numId="19">
    <w:abstractNumId w:val="8"/>
  </w:num>
  <w:num w:numId="20">
    <w:abstractNumId w:val="4"/>
  </w:num>
  <w:num w:numId="21">
    <w:abstractNumId w:val="3"/>
  </w:num>
  <w:num w:numId="22">
    <w:abstractNumId w:val="0"/>
  </w:num>
  <w:num w:numId="23">
    <w:abstractNumId w:val="0"/>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327682"/>
  </w:hdrShapeDefaults>
  <w:footnotePr>
    <w:footnote w:id="-1"/>
    <w:footnote w:id="0"/>
  </w:footnotePr>
  <w:endnotePr>
    <w:endnote w:id="-1"/>
    <w:endnote w:id="0"/>
  </w:endnotePr>
  <w:compat>
    <w:compatSetting w:name="compatibilityMode" w:uri="http://schemas.microsoft.com/office/word" w:val="12"/>
  </w:compat>
  <w:rsids>
    <w:rsidRoot w:val="006B78A2"/>
    <w:rsid w:val="00000864"/>
    <w:rsid w:val="000030BF"/>
    <w:rsid w:val="00005250"/>
    <w:rsid w:val="000077F4"/>
    <w:rsid w:val="00007AFD"/>
    <w:rsid w:val="0001011D"/>
    <w:rsid w:val="0001072A"/>
    <w:rsid w:val="000157CF"/>
    <w:rsid w:val="00016FF4"/>
    <w:rsid w:val="00030AF9"/>
    <w:rsid w:val="00031A23"/>
    <w:rsid w:val="000375D7"/>
    <w:rsid w:val="00041D43"/>
    <w:rsid w:val="00042535"/>
    <w:rsid w:val="00042A67"/>
    <w:rsid w:val="00045B5F"/>
    <w:rsid w:val="00047DF6"/>
    <w:rsid w:val="00050E18"/>
    <w:rsid w:val="00054860"/>
    <w:rsid w:val="000573C9"/>
    <w:rsid w:val="00066625"/>
    <w:rsid w:val="0007032D"/>
    <w:rsid w:val="00074911"/>
    <w:rsid w:val="00077725"/>
    <w:rsid w:val="00080365"/>
    <w:rsid w:val="000817C3"/>
    <w:rsid w:val="00085FC7"/>
    <w:rsid w:val="00090B95"/>
    <w:rsid w:val="00091814"/>
    <w:rsid w:val="00093C15"/>
    <w:rsid w:val="000943FD"/>
    <w:rsid w:val="00097A69"/>
    <w:rsid w:val="00097E8A"/>
    <w:rsid w:val="000A0FD5"/>
    <w:rsid w:val="000A2E47"/>
    <w:rsid w:val="000B2103"/>
    <w:rsid w:val="000B4AF9"/>
    <w:rsid w:val="000B69A1"/>
    <w:rsid w:val="000C218A"/>
    <w:rsid w:val="000C22CB"/>
    <w:rsid w:val="000C3E7D"/>
    <w:rsid w:val="000C4EF2"/>
    <w:rsid w:val="000C7D68"/>
    <w:rsid w:val="000D1F9A"/>
    <w:rsid w:val="000D7BC6"/>
    <w:rsid w:val="000E1E5B"/>
    <w:rsid w:val="000E1FD4"/>
    <w:rsid w:val="000F01CA"/>
    <w:rsid w:val="000F3A13"/>
    <w:rsid w:val="00111529"/>
    <w:rsid w:val="001121AE"/>
    <w:rsid w:val="00112DD5"/>
    <w:rsid w:val="00123752"/>
    <w:rsid w:val="00125625"/>
    <w:rsid w:val="00127CA1"/>
    <w:rsid w:val="00134C84"/>
    <w:rsid w:val="0013671A"/>
    <w:rsid w:val="00142FD7"/>
    <w:rsid w:val="00143919"/>
    <w:rsid w:val="00145E32"/>
    <w:rsid w:val="00166368"/>
    <w:rsid w:val="001672AF"/>
    <w:rsid w:val="00172240"/>
    <w:rsid w:val="00172A28"/>
    <w:rsid w:val="00177E1B"/>
    <w:rsid w:val="00177E9B"/>
    <w:rsid w:val="00180872"/>
    <w:rsid w:val="00180DE6"/>
    <w:rsid w:val="00187A76"/>
    <w:rsid w:val="00187F17"/>
    <w:rsid w:val="00192F15"/>
    <w:rsid w:val="001943A5"/>
    <w:rsid w:val="0019726B"/>
    <w:rsid w:val="00197CC7"/>
    <w:rsid w:val="001A06AA"/>
    <w:rsid w:val="001A2B76"/>
    <w:rsid w:val="001A3A09"/>
    <w:rsid w:val="001A4355"/>
    <w:rsid w:val="001A698D"/>
    <w:rsid w:val="001A7705"/>
    <w:rsid w:val="001B3F67"/>
    <w:rsid w:val="001C12DD"/>
    <w:rsid w:val="001C1497"/>
    <w:rsid w:val="001D00AC"/>
    <w:rsid w:val="001D21A3"/>
    <w:rsid w:val="001D256A"/>
    <w:rsid w:val="001D2D01"/>
    <w:rsid w:val="001D5565"/>
    <w:rsid w:val="001E0500"/>
    <w:rsid w:val="001E0F8C"/>
    <w:rsid w:val="001E222D"/>
    <w:rsid w:val="001E2C0F"/>
    <w:rsid w:val="001E3C06"/>
    <w:rsid w:val="001E63CC"/>
    <w:rsid w:val="001F4597"/>
    <w:rsid w:val="001F794C"/>
    <w:rsid w:val="00200EDC"/>
    <w:rsid w:val="002046FB"/>
    <w:rsid w:val="002053E7"/>
    <w:rsid w:val="002103E6"/>
    <w:rsid w:val="002109DA"/>
    <w:rsid w:val="00211C0F"/>
    <w:rsid w:val="002145D8"/>
    <w:rsid w:val="0023230A"/>
    <w:rsid w:val="00234010"/>
    <w:rsid w:val="00236597"/>
    <w:rsid w:val="00241A13"/>
    <w:rsid w:val="00242C09"/>
    <w:rsid w:val="002435E9"/>
    <w:rsid w:val="00244AAA"/>
    <w:rsid w:val="002516B5"/>
    <w:rsid w:val="00251A15"/>
    <w:rsid w:val="00252BBD"/>
    <w:rsid w:val="00253703"/>
    <w:rsid w:val="00263E0D"/>
    <w:rsid w:val="00271A1F"/>
    <w:rsid w:val="002751A1"/>
    <w:rsid w:val="00275FF5"/>
    <w:rsid w:val="0027717A"/>
    <w:rsid w:val="002773CB"/>
    <w:rsid w:val="00277666"/>
    <w:rsid w:val="002804A1"/>
    <w:rsid w:val="0028147D"/>
    <w:rsid w:val="00284920"/>
    <w:rsid w:val="00284A27"/>
    <w:rsid w:val="00285522"/>
    <w:rsid w:val="002918A6"/>
    <w:rsid w:val="00296FB2"/>
    <w:rsid w:val="00297DCC"/>
    <w:rsid w:val="002A0FC1"/>
    <w:rsid w:val="002A26AE"/>
    <w:rsid w:val="002A651B"/>
    <w:rsid w:val="002B1FE9"/>
    <w:rsid w:val="002B6533"/>
    <w:rsid w:val="002C16FC"/>
    <w:rsid w:val="002D0154"/>
    <w:rsid w:val="002E29A7"/>
    <w:rsid w:val="002E6624"/>
    <w:rsid w:val="002E6D96"/>
    <w:rsid w:val="002E7541"/>
    <w:rsid w:val="002F2278"/>
    <w:rsid w:val="002F54A4"/>
    <w:rsid w:val="002F5749"/>
    <w:rsid w:val="002F5DA8"/>
    <w:rsid w:val="002F740E"/>
    <w:rsid w:val="002F7A40"/>
    <w:rsid w:val="002F7EE8"/>
    <w:rsid w:val="003001E4"/>
    <w:rsid w:val="00300FF8"/>
    <w:rsid w:val="0030588A"/>
    <w:rsid w:val="00311D7E"/>
    <w:rsid w:val="003120EB"/>
    <w:rsid w:val="00316DDF"/>
    <w:rsid w:val="00321489"/>
    <w:rsid w:val="00322D73"/>
    <w:rsid w:val="003236DD"/>
    <w:rsid w:val="003250AD"/>
    <w:rsid w:val="003264DF"/>
    <w:rsid w:val="0032764C"/>
    <w:rsid w:val="00327C5E"/>
    <w:rsid w:val="0033125D"/>
    <w:rsid w:val="00332C56"/>
    <w:rsid w:val="0034165E"/>
    <w:rsid w:val="00343976"/>
    <w:rsid w:val="00343A4C"/>
    <w:rsid w:val="003510E8"/>
    <w:rsid w:val="00354739"/>
    <w:rsid w:val="00354F2E"/>
    <w:rsid w:val="0035648C"/>
    <w:rsid w:val="00360342"/>
    <w:rsid w:val="0036050E"/>
    <w:rsid w:val="00362631"/>
    <w:rsid w:val="00367035"/>
    <w:rsid w:val="00377537"/>
    <w:rsid w:val="0038101F"/>
    <w:rsid w:val="00381F18"/>
    <w:rsid w:val="0038400F"/>
    <w:rsid w:val="00393ECC"/>
    <w:rsid w:val="00394012"/>
    <w:rsid w:val="003947D8"/>
    <w:rsid w:val="00396B9D"/>
    <w:rsid w:val="003A1BE9"/>
    <w:rsid w:val="003A2C07"/>
    <w:rsid w:val="003A2D16"/>
    <w:rsid w:val="003A5983"/>
    <w:rsid w:val="003A627F"/>
    <w:rsid w:val="003B3AA3"/>
    <w:rsid w:val="003B591F"/>
    <w:rsid w:val="003C2D2C"/>
    <w:rsid w:val="003C7098"/>
    <w:rsid w:val="003D390E"/>
    <w:rsid w:val="003D3DFB"/>
    <w:rsid w:val="003D4CCF"/>
    <w:rsid w:val="003D4FE9"/>
    <w:rsid w:val="003D607E"/>
    <w:rsid w:val="003D6EC6"/>
    <w:rsid w:val="003D7372"/>
    <w:rsid w:val="003E1161"/>
    <w:rsid w:val="003E28AB"/>
    <w:rsid w:val="003E2CE8"/>
    <w:rsid w:val="003F17C7"/>
    <w:rsid w:val="003F2ED2"/>
    <w:rsid w:val="003F2F78"/>
    <w:rsid w:val="003F535A"/>
    <w:rsid w:val="003F7B7F"/>
    <w:rsid w:val="003F7C7B"/>
    <w:rsid w:val="0040317C"/>
    <w:rsid w:val="0040328D"/>
    <w:rsid w:val="004036B1"/>
    <w:rsid w:val="00403A7A"/>
    <w:rsid w:val="00404B7B"/>
    <w:rsid w:val="004071D7"/>
    <w:rsid w:val="00410049"/>
    <w:rsid w:val="00411063"/>
    <w:rsid w:val="0042122F"/>
    <w:rsid w:val="00421441"/>
    <w:rsid w:val="00426858"/>
    <w:rsid w:val="00426FB3"/>
    <w:rsid w:val="0043453C"/>
    <w:rsid w:val="004356AE"/>
    <w:rsid w:val="00436646"/>
    <w:rsid w:val="004500A7"/>
    <w:rsid w:val="00450456"/>
    <w:rsid w:val="004504DF"/>
    <w:rsid w:val="00452725"/>
    <w:rsid w:val="004528B6"/>
    <w:rsid w:val="00460F30"/>
    <w:rsid w:val="00462DFD"/>
    <w:rsid w:val="00463AF7"/>
    <w:rsid w:val="00470017"/>
    <w:rsid w:val="00474973"/>
    <w:rsid w:val="004816D4"/>
    <w:rsid w:val="00481ED8"/>
    <w:rsid w:val="00482BEF"/>
    <w:rsid w:val="00483246"/>
    <w:rsid w:val="00487FA2"/>
    <w:rsid w:val="00496A0F"/>
    <w:rsid w:val="004A3826"/>
    <w:rsid w:val="004A66FE"/>
    <w:rsid w:val="004B07A3"/>
    <w:rsid w:val="004B1314"/>
    <w:rsid w:val="004B16A5"/>
    <w:rsid w:val="004B2FAE"/>
    <w:rsid w:val="004B593F"/>
    <w:rsid w:val="004C01A0"/>
    <w:rsid w:val="004C0202"/>
    <w:rsid w:val="004C3F64"/>
    <w:rsid w:val="004C40F9"/>
    <w:rsid w:val="004C59E9"/>
    <w:rsid w:val="004D5A1F"/>
    <w:rsid w:val="004E6D69"/>
    <w:rsid w:val="004E7968"/>
    <w:rsid w:val="004F0DE6"/>
    <w:rsid w:val="004F0E1C"/>
    <w:rsid w:val="004F231E"/>
    <w:rsid w:val="004F2718"/>
    <w:rsid w:val="004F315F"/>
    <w:rsid w:val="004F55A1"/>
    <w:rsid w:val="004F6CCD"/>
    <w:rsid w:val="004F76CB"/>
    <w:rsid w:val="00503B02"/>
    <w:rsid w:val="00505297"/>
    <w:rsid w:val="005071BF"/>
    <w:rsid w:val="00511BAC"/>
    <w:rsid w:val="00511DDB"/>
    <w:rsid w:val="00512512"/>
    <w:rsid w:val="005139DD"/>
    <w:rsid w:val="0051451E"/>
    <w:rsid w:val="005315DF"/>
    <w:rsid w:val="00531DEA"/>
    <w:rsid w:val="005417FB"/>
    <w:rsid w:val="0054193F"/>
    <w:rsid w:val="00544BF6"/>
    <w:rsid w:val="00545D18"/>
    <w:rsid w:val="0054658D"/>
    <w:rsid w:val="00553CFB"/>
    <w:rsid w:val="0055664B"/>
    <w:rsid w:val="00563870"/>
    <w:rsid w:val="00563DBD"/>
    <w:rsid w:val="00565A0C"/>
    <w:rsid w:val="00566715"/>
    <w:rsid w:val="0057021F"/>
    <w:rsid w:val="00580B37"/>
    <w:rsid w:val="005825A1"/>
    <w:rsid w:val="0058696F"/>
    <w:rsid w:val="005878D5"/>
    <w:rsid w:val="00591770"/>
    <w:rsid w:val="005969A7"/>
    <w:rsid w:val="005A2E83"/>
    <w:rsid w:val="005A4A60"/>
    <w:rsid w:val="005A57FF"/>
    <w:rsid w:val="005A602E"/>
    <w:rsid w:val="005B0E96"/>
    <w:rsid w:val="005B3767"/>
    <w:rsid w:val="005C088A"/>
    <w:rsid w:val="005C3CC5"/>
    <w:rsid w:val="005C3FDD"/>
    <w:rsid w:val="005C4315"/>
    <w:rsid w:val="005C4515"/>
    <w:rsid w:val="005C618B"/>
    <w:rsid w:val="005D0859"/>
    <w:rsid w:val="005D1343"/>
    <w:rsid w:val="005D15FF"/>
    <w:rsid w:val="005D1AEE"/>
    <w:rsid w:val="005D6A42"/>
    <w:rsid w:val="005E0416"/>
    <w:rsid w:val="005E3FD9"/>
    <w:rsid w:val="005F29FB"/>
    <w:rsid w:val="005F3415"/>
    <w:rsid w:val="00600F25"/>
    <w:rsid w:val="006038E1"/>
    <w:rsid w:val="00606B71"/>
    <w:rsid w:val="00611049"/>
    <w:rsid w:val="00613ADF"/>
    <w:rsid w:val="006141DF"/>
    <w:rsid w:val="006216A0"/>
    <w:rsid w:val="0062463E"/>
    <w:rsid w:val="00624FD9"/>
    <w:rsid w:val="0062540C"/>
    <w:rsid w:val="0062590D"/>
    <w:rsid w:val="00626A6A"/>
    <w:rsid w:val="0063198A"/>
    <w:rsid w:val="006344F3"/>
    <w:rsid w:val="006356D8"/>
    <w:rsid w:val="0063614D"/>
    <w:rsid w:val="00644D0B"/>
    <w:rsid w:val="00645C46"/>
    <w:rsid w:val="006522C8"/>
    <w:rsid w:val="0066160E"/>
    <w:rsid w:val="00664834"/>
    <w:rsid w:val="006716A8"/>
    <w:rsid w:val="00671CE8"/>
    <w:rsid w:val="00671D5E"/>
    <w:rsid w:val="006767A6"/>
    <w:rsid w:val="0068111E"/>
    <w:rsid w:val="00686502"/>
    <w:rsid w:val="00686E5D"/>
    <w:rsid w:val="006877A2"/>
    <w:rsid w:val="00687B1E"/>
    <w:rsid w:val="00692684"/>
    <w:rsid w:val="0069354F"/>
    <w:rsid w:val="00696743"/>
    <w:rsid w:val="0069723C"/>
    <w:rsid w:val="00697A21"/>
    <w:rsid w:val="006A3C0F"/>
    <w:rsid w:val="006A4310"/>
    <w:rsid w:val="006B0748"/>
    <w:rsid w:val="006B1371"/>
    <w:rsid w:val="006B73C5"/>
    <w:rsid w:val="006B78A2"/>
    <w:rsid w:val="006C1026"/>
    <w:rsid w:val="006D0700"/>
    <w:rsid w:val="006D20ED"/>
    <w:rsid w:val="006D3C79"/>
    <w:rsid w:val="006D4317"/>
    <w:rsid w:val="006D43BD"/>
    <w:rsid w:val="006D483F"/>
    <w:rsid w:val="006E0766"/>
    <w:rsid w:val="006E142D"/>
    <w:rsid w:val="006E5B5C"/>
    <w:rsid w:val="006E6098"/>
    <w:rsid w:val="006E6774"/>
    <w:rsid w:val="006E6F70"/>
    <w:rsid w:val="006E7FA5"/>
    <w:rsid w:val="006F0D67"/>
    <w:rsid w:val="006F272A"/>
    <w:rsid w:val="0070491B"/>
    <w:rsid w:val="00706E29"/>
    <w:rsid w:val="00706FAB"/>
    <w:rsid w:val="00711D8B"/>
    <w:rsid w:val="00717603"/>
    <w:rsid w:val="00721EB3"/>
    <w:rsid w:val="00722C56"/>
    <w:rsid w:val="007242B9"/>
    <w:rsid w:val="00724E7D"/>
    <w:rsid w:val="007258A6"/>
    <w:rsid w:val="00726BB8"/>
    <w:rsid w:val="00730972"/>
    <w:rsid w:val="007323AC"/>
    <w:rsid w:val="007332D3"/>
    <w:rsid w:val="00734948"/>
    <w:rsid w:val="00743466"/>
    <w:rsid w:val="00743AD0"/>
    <w:rsid w:val="00747B2D"/>
    <w:rsid w:val="0075004A"/>
    <w:rsid w:val="00755A81"/>
    <w:rsid w:val="00756BF7"/>
    <w:rsid w:val="00757121"/>
    <w:rsid w:val="00761448"/>
    <w:rsid w:val="0076371D"/>
    <w:rsid w:val="00767E45"/>
    <w:rsid w:val="00776433"/>
    <w:rsid w:val="00783E6E"/>
    <w:rsid w:val="00786A31"/>
    <w:rsid w:val="007872CE"/>
    <w:rsid w:val="00790D07"/>
    <w:rsid w:val="0079369B"/>
    <w:rsid w:val="00794A68"/>
    <w:rsid w:val="007951F4"/>
    <w:rsid w:val="007A5870"/>
    <w:rsid w:val="007A70DA"/>
    <w:rsid w:val="007B0BF3"/>
    <w:rsid w:val="007B187B"/>
    <w:rsid w:val="007C029B"/>
    <w:rsid w:val="007C107E"/>
    <w:rsid w:val="007C174D"/>
    <w:rsid w:val="007C6CA6"/>
    <w:rsid w:val="007C6FCA"/>
    <w:rsid w:val="007D38EC"/>
    <w:rsid w:val="007D7396"/>
    <w:rsid w:val="007E65E6"/>
    <w:rsid w:val="007E76CE"/>
    <w:rsid w:val="007F252C"/>
    <w:rsid w:val="007F4CF8"/>
    <w:rsid w:val="007F7FDF"/>
    <w:rsid w:val="00800E68"/>
    <w:rsid w:val="0080288A"/>
    <w:rsid w:val="00805630"/>
    <w:rsid w:val="0081002D"/>
    <w:rsid w:val="00811E0F"/>
    <w:rsid w:val="00812FB7"/>
    <w:rsid w:val="008168F5"/>
    <w:rsid w:val="00817D8C"/>
    <w:rsid w:val="008211F5"/>
    <w:rsid w:val="00832394"/>
    <w:rsid w:val="00833BA7"/>
    <w:rsid w:val="008368B2"/>
    <w:rsid w:val="008413E5"/>
    <w:rsid w:val="00841E99"/>
    <w:rsid w:val="00843727"/>
    <w:rsid w:val="008439CB"/>
    <w:rsid w:val="00853328"/>
    <w:rsid w:val="00860CD3"/>
    <w:rsid w:val="00862FB7"/>
    <w:rsid w:val="0086516C"/>
    <w:rsid w:val="008659E5"/>
    <w:rsid w:val="00867941"/>
    <w:rsid w:val="00877033"/>
    <w:rsid w:val="00877DD0"/>
    <w:rsid w:val="008874B9"/>
    <w:rsid w:val="008925D1"/>
    <w:rsid w:val="008A0A05"/>
    <w:rsid w:val="008A3909"/>
    <w:rsid w:val="008A6AF8"/>
    <w:rsid w:val="008B0F4F"/>
    <w:rsid w:val="008B2028"/>
    <w:rsid w:val="008B2A7C"/>
    <w:rsid w:val="008B4AD3"/>
    <w:rsid w:val="008B4B07"/>
    <w:rsid w:val="008C2D2B"/>
    <w:rsid w:val="008C4F3F"/>
    <w:rsid w:val="008D3681"/>
    <w:rsid w:val="008E11BA"/>
    <w:rsid w:val="008E1F2C"/>
    <w:rsid w:val="008E2C70"/>
    <w:rsid w:val="008E6835"/>
    <w:rsid w:val="008E69E8"/>
    <w:rsid w:val="008F02C1"/>
    <w:rsid w:val="008F1407"/>
    <w:rsid w:val="008F2787"/>
    <w:rsid w:val="008F3FA5"/>
    <w:rsid w:val="008F3FF2"/>
    <w:rsid w:val="008F5890"/>
    <w:rsid w:val="008F63A2"/>
    <w:rsid w:val="008F7E77"/>
    <w:rsid w:val="0090054D"/>
    <w:rsid w:val="00900DD7"/>
    <w:rsid w:val="00904229"/>
    <w:rsid w:val="00914A90"/>
    <w:rsid w:val="00917A78"/>
    <w:rsid w:val="00922F78"/>
    <w:rsid w:val="00927F5A"/>
    <w:rsid w:val="00930D90"/>
    <w:rsid w:val="009317FA"/>
    <w:rsid w:val="00934931"/>
    <w:rsid w:val="009370C7"/>
    <w:rsid w:val="00950131"/>
    <w:rsid w:val="00953D90"/>
    <w:rsid w:val="009548BA"/>
    <w:rsid w:val="00956EAE"/>
    <w:rsid w:val="00967AD9"/>
    <w:rsid w:val="00973CB5"/>
    <w:rsid w:val="00976E33"/>
    <w:rsid w:val="00977901"/>
    <w:rsid w:val="0098130A"/>
    <w:rsid w:val="0098178E"/>
    <w:rsid w:val="00982190"/>
    <w:rsid w:val="00982A98"/>
    <w:rsid w:val="00983D36"/>
    <w:rsid w:val="0098518B"/>
    <w:rsid w:val="0099036A"/>
    <w:rsid w:val="0099199D"/>
    <w:rsid w:val="00991E4E"/>
    <w:rsid w:val="00993C95"/>
    <w:rsid w:val="00994256"/>
    <w:rsid w:val="00994A23"/>
    <w:rsid w:val="00996288"/>
    <w:rsid w:val="009967CA"/>
    <w:rsid w:val="0099712D"/>
    <w:rsid w:val="009A19B4"/>
    <w:rsid w:val="009B7551"/>
    <w:rsid w:val="009C2408"/>
    <w:rsid w:val="009C6945"/>
    <w:rsid w:val="009D0118"/>
    <w:rsid w:val="009D3232"/>
    <w:rsid w:val="009D59B1"/>
    <w:rsid w:val="009E20E2"/>
    <w:rsid w:val="009E29D0"/>
    <w:rsid w:val="009E4DB5"/>
    <w:rsid w:val="009E5958"/>
    <w:rsid w:val="009F12FF"/>
    <w:rsid w:val="009F19BD"/>
    <w:rsid w:val="009F1A4A"/>
    <w:rsid w:val="009F7ADA"/>
    <w:rsid w:val="00A029D2"/>
    <w:rsid w:val="00A03AA2"/>
    <w:rsid w:val="00A0428C"/>
    <w:rsid w:val="00A06AC1"/>
    <w:rsid w:val="00A06BDF"/>
    <w:rsid w:val="00A06C29"/>
    <w:rsid w:val="00A105C7"/>
    <w:rsid w:val="00A10F77"/>
    <w:rsid w:val="00A12323"/>
    <w:rsid w:val="00A2204A"/>
    <w:rsid w:val="00A223B7"/>
    <w:rsid w:val="00A23647"/>
    <w:rsid w:val="00A252C7"/>
    <w:rsid w:val="00A31CA5"/>
    <w:rsid w:val="00A3447B"/>
    <w:rsid w:val="00A400FD"/>
    <w:rsid w:val="00A4195F"/>
    <w:rsid w:val="00A43A2C"/>
    <w:rsid w:val="00A479F9"/>
    <w:rsid w:val="00A52DCA"/>
    <w:rsid w:val="00A574D6"/>
    <w:rsid w:val="00A6322B"/>
    <w:rsid w:val="00A70FDF"/>
    <w:rsid w:val="00A7216E"/>
    <w:rsid w:val="00A7599B"/>
    <w:rsid w:val="00A85B9B"/>
    <w:rsid w:val="00A86256"/>
    <w:rsid w:val="00A8740F"/>
    <w:rsid w:val="00A87986"/>
    <w:rsid w:val="00A9014F"/>
    <w:rsid w:val="00A96902"/>
    <w:rsid w:val="00A96931"/>
    <w:rsid w:val="00A97AC3"/>
    <w:rsid w:val="00AA1571"/>
    <w:rsid w:val="00AA360E"/>
    <w:rsid w:val="00AC22A0"/>
    <w:rsid w:val="00AC6A8C"/>
    <w:rsid w:val="00AD17C0"/>
    <w:rsid w:val="00AD2733"/>
    <w:rsid w:val="00AE01A8"/>
    <w:rsid w:val="00AF0D0A"/>
    <w:rsid w:val="00B02E73"/>
    <w:rsid w:val="00B0394C"/>
    <w:rsid w:val="00B07352"/>
    <w:rsid w:val="00B11822"/>
    <w:rsid w:val="00B217F8"/>
    <w:rsid w:val="00B22547"/>
    <w:rsid w:val="00B2501D"/>
    <w:rsid w:val="00B2727E"/>
    <w:rsid w:val="00B301EA"/>
    <w:rsid w:val="00B32BA1"/>
    <w:rsid w:val="00B52619"/>
    <w:rsid w:val="00B56513"/>
    <w:rsid w:val="00B61A77"/>
    <w:rsid w:val="00B66F1D"/>
    <w:rsid w:val="00B713AB"/>
    <w:rsid w:val="00B72CA5"/>
    <w:rsid w:val="00B776F1"/>
    <w:rsid w:val="00B77DF9"/>
    <w:rsid w:val="00B827CB"/>
    <w:rsid w:val="00B82C60"/>
    <w:rsid w:val="00B847E6"/>
    <w:rsid w:val="00B85EF4"/>
    <w:rsid w:val="00B871DE"/>
    <w:rsid w:val="00B9109F"/>
    <w:rsid w:val="00B93417"/>
    <w:rsid w:val="00BA0AE4"/>
    <w:rsid w:val="00BA18B7"/>
    <w:rsid w:val="00BA1FE3"/>
    <w:rsid w:val="00BA2103"/>
    <w:rsid w:val="00BA2E3C"/>
    <w:rsid w:val="00BA4680"/>
    <w:rsid w:val="00BA4C9D"/>
    <w:rsid w:val="00BA5187"/>
    <w:rsid w:val="00BB28B1"/>
    <w:rsid w:val="00BB2DC9"/>
    <w:rsid w:val="00BC28C9"/>
    <w:rsid w:val="00BC3189"/>
    <w:rsid w:val="00BC48E1"/>
    <w:rsid w:val="00BD1F45"/>
    <w:rsid w:val="00BD456C"/>
    <w:rsid w:val="00BE268F"/>
    <w:rsid w:val="00BE4CF0"/>
    <w:rsid w:val="00BE5A17"/>
    <w:rsid w:val="00BE6A1E"/>
    <w:rsid w:val="00BE78B0"/>
    <w:rsid w:val="00BE7EA5"/>
    <w:rsid w:val="00BF11F2"/>
    <w:rsid w:val="00BF46F0"/>
    <w:rsid w:val="00BF4AE5"/>
    <w:rsid w:val="00BF6758"/>
    <w:rsid w:val="00BF679A"/>
    <w:rsid w:val="00C04415"/>
    <w:rsid w:val="00C077C1"/>
    <w:rsid w:val="00C1189D"/>
    <w:rsid w:val="00C1190B"/>
    <w:rsid w:val="00C11DE2"/>
    <w:rsid w:val="00C121E9"/>
    <w:rsid w:val="00C12781"/>
    <w:rsid w:val="00C164E0"/>
    <w:rsid w:val="00C21436"/>
    <w:rsid w:val="00C21839"/>
    <w:rsid w:val="00C218EE"/>
    <w:rsid w:val="00C2613A"/>
    <w:rsid w:val="00C34475"/>
    <w:rsid w:val="00C36509"/>
    <w:rsid w:val="00C42DA8"/>
    <w:rsid w:val="00C43B86"/>
    <w:rsid w:val="00C44A62"/>
    <w:rsid w:val="00C50D92"/>
    <w:rsid w:val="00C526BA"/>
    <w:rsid w:val="00C536EC"/>
    <w:rsid w:val="00C7101F"/>
    <w:rsid w:val="00C72529"/>
    <w:rsid w:val="00C72CD1"/>
    <w:rsid w:val="00C7689C"/>
    <w:rsid w:val="00C8017B"/>
    <w:rsid w:val="00C81C82"/>
    <w:rsid w:val="00C90E72"/>
    <w:rsid w:val="00C910F2"/>
    <w:rsid w:val="00CA490C"/>
    <w:rsid w:val="00CB0009"/>
    <w:rsid w:val="00CB108E"/>
    <w:rsid w:val="00CB26EC"/>
    <w:rsid w:val="00CB2F44"/>
    <w:rsid w:val="00CB4FBE"/>
    <w:rsid w:val="00CC1CFD"/>
    <w:rsid w:val="00CD3412"/>
    <w:rsid w:val="00CD5589"/>
    <w:rsid w:val="00CE42E1"/>
    <w:rsid w:val="00CE4614"/>
    <w:rsid w:val="00CF016E"/>
    <w:rsid w:val="00CF2B05"/>
    <w:rsid w:val="00CF30F7"/>
    <w:rsid w:val="00D00706"/>
    <w:rsid w:val="00D06511"/>
    <w:rsid w:val="00D12B62"/>
    <w:rsid w:val="00D136A8"/>
    <w:rsid w:val="00D174A7"/>
    <w:rsid w:val="00D17B98"/>
    <w:rsid w:val="00D242CA"/>
    <w:rsid w:val="00D3663D"/>
    <w:rsid w:val="00D43588"/>
    <w:rsid w:val="00D53FC5"/>
    <w:rsid w:val="00D578CC"/>
    <w:rsid w:val="00D60C40"/>
    <w:rsid w:val="00D729A5"/>
    <w:rsid w:val="00D76E0C"/>
    <w:rsid w:val="00D81916"/>
    <w:rsid w:val="00D8686E"/>
    <w:rsid w:val="00D87FC9"/>
    <w:rsid w:val="00D92FC1"/>
    <w:rsid w:val="00D92FC9"/>
    <w:rsid w:val="00D93919"/>
    <w:rsid w:val="00D9549C"/>
    <w:rsid w:val="00D95F91"/>
    <w:rsid w:val="00D968E0"/>
    <w:rsid w:val="00D96B8F"/>
    <w:rsid w:val="00DA0454"/>
    <w:rsid w:val="00DB2E30"/>
    <w:rsid w:val="00DB4141"/>
    <w:rsid w:val="00DB4A68"/>
    <w:rsid w:val="00DB615B"/>
    <w:rsid w:val="00DC030D"/>
    <w:rsid w:val="00DC0B1C"/>
    <w:rsid w:val="00DC3981"/>
    <w:rsid w:val="00DC7403"/>
    <w:rsid w:val="00DC7768"/>
    <w:rsid w:val="00DD02BE"/>
    <w:rsid w:val="00DD08F1"/>
    <w:rsid w:val="00DD4117"/>
    <w:rsid w:val="00DD5531"/>
    <w:rsid w:val="00DD711A"/>
    <w:rsid w:val="00DD7D05"/>
    <w:rsid w:val="00DE41A9"/>
    <w:rsid w:val="00DF24DA"/>
    <w:rsid w:val="00DF451C"/>
    <w:rsid w:val="00E049BD"/>
    <w:rsid w:val="00E0735B"/>
    <w:rsid w:val="00E14822"/>
    <w:rsid w:val="00E15932"/>
    <w:rsid w:val="00E15AB3"/>
    <w:rsid w:val="00E23A7E"/>
    <w:rsid w:val="00E27252"/>
    <w:rsid w:val="00E301FF"/>
    <w:rsid w:val="00E343A4"/>
    <w:rsid w:val="00E35243"/>
    <w:rsid w:val="00E360D1"/>
    <w:rsid w:val="00E3654B"/>
    <w:rsid w:val="00E4195E"/>
    <w:rsid w:val="00E41A6B"/>
    <w:rsid w:val="00E43CC2"/>
    <w:rsid w:val="00E43D94"/>
    <w:rsid w:val="00E443B7"/>
    <w:rsid w:val="00E473B2"/>
    <w:rsid w:val="00E52767"/>
    <w:rsid w:val="00E53F4A"/>
    <w:rsid w:val="00E5407C"/>
    <w:rsid w:val="00E5510F"/>
    <w:rsid w:val="00E61DD1"/>
    <w:rsid w:val="00E653E4"/>
    <w:rsid w:val="00E657A0"/>
    <w:rsid w:val="00E65876"/>
    <w:rsid w:val="00E72162"/>
    <w:rsid w:val="00E77576"/>
    <w:rsid w:val="00E776FC"/>
    <w:rsid w:val="00E811E4"/>
    <w:rsid w:val="00E840E7"/>
    <w:rsid w:val="00EA1AD1"/>
    <w:rsid w:val="00EA1BC1"/>
    <w:rsid w:val="00EA20F2"/>
    <w:rsid w:val="00EA52ED"/>
    <w:rsid w:val="00EA6F28"/>
    <w:rsid w:val="00EB105D"/>
    <w:rsid w:val="00EB14BF"/>
    <w:rsid w:val="00EB26F4"/>
    <w:rsid w:val="00EB4FA4"/>
    <w:rsid w:val="00EB65A3"/>
    <w:rsid w:val="00EB6B43"/>
    <w:rsid w:val="00EC3ADB"/>
    <w:rsid w:val="00EC4601"/>
    <w:rsid w:val="00EC7EAA"/>
    <w:rsid w:val="00ED06BC"/>
    <w:rsid w:val="00ED11BE"/>
    <w:rsid w:val="00ED1F2C"/>
    <w:rsid w:val="00ED4699"/>
    <w:rsid w:val="00ED4F21"/>
    <w:rsid w:val="00EE36EA"/>
    <w:rsid w:val="00EE3891"/>
    <w:rsid w:val="00EE42D1"/>
    <w:rsid w:val="00EE4A50"/>
    <w:rsid w:val="00EE551D"/>
    <w:rsid w:val="00EF4091"/>
    <w:rsid w:val="00EF437F"/>
    <w:rsid w:val="00F0061A"/>
    <w:rsid w:val="00F0167D"/>
    <w:rsid w:val="00F01D39"/>
    <w:rsid w:val="00F0566C"/>
    <w:rsid w:val="00F070A3"/>
    <w:rsid w:val="00F137F6"/>
    <w:rsid w:val="00F201D4"/>
    <w:rsid w:val="00F203B4"/>
    <w:rsid w:val="00F204B2"/>
    <w:rsid w:val="00F21E31"/>
    <w:rsid w:val="00F22736"/>
    <w:rsid w:val="00F22F95"/>
    <w:rsid w:val="00F270AE"/>
    <w:rsid w:val="00F300BF"/>
    <w:rsid w:val="00F30CBC"/>
    <w:rsid w:val="00F35961"/>
    <w:rsid w:val="00F36EE9"/>
    <w:rsid w:val="00F40759"/>
    <w:rsid w:val="00F44BE6"/>
    <w:rsid w:val="00F450D9"/>
    <w:rsid w:val="00F45F76"/>
    <w:rsid w:val="00F47466"/>
    <w:rsid w:val="00F54CBB"/>
    <w:rsid w:val="00F614E9"/>
    <w:rsid w:val="00F624CF"/>
    <w:rsid w:val="00F67968"/>
    <w:rsid w:val="00F705EA"/>
    <w:rsid w:val="00F709B8"/>
    <w:rsid w:val="00F80D99"/>
    <w:rsid w:val="00F81F95"/>
    <w:rsid w:val="00F82AF9"/>
    <w:rsid w:val="00F872E5"/>
    <w:rsid w:val="00F91FC3"/>
    <w:rsid w:val="00F92868"/>
    <w:rsid w:val="00F93F61"/>
    <w:rsid w:val="00FA0CAB"/>
    <w:rsid w:val="00FA291F"/>
    <w:rsid w:val="00FA4CCF"/>
    <w:rsid w:val="00FA4E6C"/>
    <w:rsid w:val="00FB107F"/>
    <w:rsid w:val="00FB297C"/>
    <w:rsid w:val="00FB393E"/>
    <w:rsid w:val="00FB4CC1"/>
    <w:rsid w:val="00FC2F27"/>
    <w:rsid w:val="00FC31AC"/>
    <w:rsid w:val="00FC32C0"/>
    <w:rsid w:val="00FC5191"/>
    <w:rsid w:val="00FC568A"/>
    <w:rsid w:val="00FC69F6"/>
    <w:rsid w:val="00FC7E78"/>
    <w:rsid w:val="00FD19D4"/>
    <w:rsid w:val="00FD1CC1"/>
    <w:rsid w:val="00FD314D"/>
    <w:rsid w:val="00FD3782"/>
    <w:rsid w:val="00FE00F3"/>
    <w:rsid w:val="00FE4D40"/>
    <w:rsid w:val="00FF0037"/>
    <w:rsid w:val="00FF0403"/>
    <w:rsid w:val="00FF1407"/>
    <w:rsid w:val="00FF1E2B"/>
    <w:rsid w:val="00FF20AA"/>
    <w:rsid w:val="00FF2670"/>
    <w:rsid w:val="00FF6110"/>
    <w:rsid w:val="00FF6A9C"/>
    <w:rsid w:val="00FF72B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82"/>
    <o:shapelayout v:ext="edit">
      <o:idmap v:ext="edit" data="1"/>
    </o:shapelayout>
  </w:shapeDefaults>
  <w:decimalSymbol w:val=","/>
  <w:listSeparator w:val=";"/>
  <w14:docId w14:val="64B54E52"/>
  <w15:docId w15:val="{4C674EB1-1B91-4F5A-AD76-650259A1D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18A6"/>
    <w:pPr>
      <w:spacing w:after="120"/>
      <w:jc w:val="both"/>
    </w:pPr>
    <w:rPr>
      <w:rFonts w:eastAsia="Calibri" w:cs="Arial"/>
    </w:rPr>
  </w:style>
  <w:style w:type="paragraph" w:styleId="Nadpis1">
    <w:name w:val="heading 1"/>
    <w:basedOn w:val="Normln"/>
    <w:next w:val="Normln"/>
    <w:link w:val="Nadpis1Char"/>
    <w:qFormat/>
    <w:rsid w:val="00D136A8"/>
    <w:pPr>
      <w:keepNext/>
      <w:numPr>
        <w:numId w:val="2"/>
      </w:numPr>
      <w:tabs>
        <w:tab w:val="left" w:pos="709"/>
      </w:tabs>
      <w:spacing w:before="120"/>
      <w:jc w:val="left"/>
      <w:outlineLvl w:val="0"/>
    </w:pPr>
    <w:rPr>
      <w:rFonts w:eastAsia="Times New Roman"/>
      <w:b/>
      <w:caps/>
      <w:sz w:val="32"/>
      <w:szCs w:val="20"/>
      <w:lang w:eastAsia="cs-CZ"/>
    </w:rPr>
  </w:style>
  <w:style w:type="paragraph" w:styleId="Nadpis2">
    <w:name w:val="heading 2"/>
    <w:basedOn w:val="Normln"/>
    <w:next w:val="Normln"/>
    <w:link w:val="Nadpis2Char"/>
    <w:unhideWhenUsed/>
    <w:qFormat/>
    <w:rsid w:val="00404B7B"/>
    <w:pPr>
      <w:keepNext/>
      <w:keepLines/>
      <w:numPr>
        <w:ilvl w:val="1"/>
        <w:numId w:val="2"/>
      </w:numPr>
      <w:spacing w:before="120"/>
      <w:outlineLvl w:val="1"/>
    </w:pPr>
    <w:rPr>
      <w:rFonts w:eastAsia="Times New Roman" w:cstheme="majorBidi"/>
      <w:b/>
      <w:bCs/>
      <w:sz w:val="28"/>
      <w:szCs w:val="26"/>
      <w:lang w:eastAsia="cs-CZ"/>
    </w:rPr>
  </w:style>
  <w:style w:type="paragraph" w:styleId="Nadpis3">
    <w:name w:val="heading 3"/>
    <w:basedOn w:val="Normln"/>
    <w:next w:val="Normln"/>
    <w:link w:val="Nadpis3Char"/>
    <w:uiPriority w:val="9"/>
    <w:unhideWhenUsed/>
    <w:qFormat/>
    <w:rsid w:val="00404B7B"/>
    <w:pPr>
      <w:keepNext/>
      <w:keepLines/>
      <w:numPr>
        <w:numId w:val="6"/>
      </w:numPr>
      <w:spacing w:before="120"/>
      <w:outlineLvl w:val="2"/>
    </w:pPr>
    <w:rPr>
      <w:rFonts w:eastAsia="Times New Roman"/>
      <w:b/>
      <w:bCs/>
      <w:sz w:val="24"/>
      <w:lang w:eastAsia="cs-CZ"/>
    </w:rPr>
  </w:style>
  <w:style w:type="paragraph" w:styleId="Nadpis4">
    <w:name w:val="heading 4"/>
    <w:basedOn w:val="Normln"/>
    <w:next w:val="Normln"/>
    <w:link w:val="Nadpis4Char"/>
    <w:uiPriority w:val="9"/>
    <w:unhideWhenUsed/>
    <w:qFormat/>
    <w:rsid w:val="002A651B"/>
    <w:pPr>
      <w:keepNext/>
      <w:keepLines/>
      <w:numPr>
        <w:numId w:val="3"/>
      </w:numPr>
      <w:spacing w:before="120" w:line="240" w:lineRule="auto"/>
      <w:jc w:val="left"/>
      <w:outlineLvl w:val="3"/>
    </w:pPr>
    <w:rPr>
      <w:rFonts w:eastAsia="Times New Roman" w:cstheme="majorBidi"/>
      <w:b/>
      <w:bCs/>
      <w:iCs/>
      <w:lang w:eastAsia="cs-CZ"/>
    </w:rPr>
  </w:style>
  <w:style w:type="paragraph" w:styleId="Nadpis5">
    <w:name w:val="heading 5"/>
    <w:basedOn w:val="Normln"/>
    <w:next w:val="Normln"/>
    <w:link w:val="Nadpis5Char"/>
    <w:uiPriority w:val="9"/>
    <w:semiHidden/>
    <w:unhideWhenUsed/>
    <w:qFormat/>
    <w:rsid w:val="007A70D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136A8"/>
    <w:rPr>
      <w:rFonts w:eastAsia="Times New Roman" w:cs="Arial"/>
      <w:b/>
      <w:caps/>
      <w:sz w:val="32"/>
      <w:szCs w:val="20"/>
      <w:lang w:eastAsia="cs-CZ"/>
    </w:rPr>
  </w:style>
  <w:style w:type="paragraph" w:styleId="Zhlav">
    <w:name w:val="header"/>
    <w:basedOn w:val="Normln"/>
    <w:link w:val="ZhlavChar"/>
    <w:rsid w:val="006B78A2"/>
    <w:pPr>
      <w:tabs>
        <w:tab w:val="center" w:pos="4536"/>
        <w:tab w:val="right" w:pos="9072"/>
      </w:tabs>
      <w:spacing w:line="240" w:lineRule="auto"/>
      <w:jc w:val="left"/>
    </w:pPr>
    <w:rPr>
      <w:rFonts w:eastAsia="Times New Roman"/>
      <w:sz w:val="24"/>
      <w:szCs w:val="24"/>
    </w:rPr>
  </w:style>
  <w:style w:type="character" w:customStyle="1" w:styleId="ZhlavChar">
    <w:name w:val="Záhlaví Char"/>
    <w:basedOn w:val="Standardnpsmoodstavce"/>
    <w:link w:val="Zhlav"/>
    <w:rsid w:val="006B78A2"/>
    <w:rPr>
      <w:rFonts w:ascii="Times New Roman" w:eastAsia="Times New Roman" w:hAnsi="Times New Roman" w:cs="Times New Roman"/>
      <w:sz w:val="24"/>
      <w:szCs w:val="24"/>
    </w:rPr>
  </w:style>
  <w:style w:type="paragraph" w:styleId="Zpat">
    <w:name w:val="footer"/>
    <w:basedOn w:val="Normln"/>
    <w:link w:val="ZpatChar"/>
    <w:uiPriority w:val="99"/>
    <w:rsid w:val="006B78A2"/>
    <w:pPr>
      <w:tabs>
        <w:tab w:val="center" w:pos="4536"/>
        <w:tab w:val="right" w:pos="9072"/>
      </w:tabs>
      <w:spacing w:line="240" w:lineRule="auto"/>
      <w:jc w:val="left"/>
    </w:pPr>
    <w:rPr>
      <w:rFonts w:eastAsia="Times New Roman"/>
      <w:sz w:val="24"/>
      <w:szCs w:val="24"/>
    </w:rPr>
  </w:style>
  <w:style w:type="character" w:customStyle="1" w:styleId="ZpatChar">
    <w:name w:val="Zápatí Char"/>
    <w:basedOn w:val="Standardnpsmoodstavce"/>
    <w:link w:val="Zpat"/>
    <w:uiPriority w:val="99"/>
    <w:rsid w:val="006B78A2"/>
    <w:rPr>
      <w:rFonts w:ascii="Times New Roman" w:eastAsia="Times New Roman" w:hAnsi="Times New Roman" w:cs="Times New Roman"/>
      <w:sz w:val="24"/>
      <w:szCs w:val="24"/>
    </w:rPr>
  </w:style>
  <w:style w:type="character" w:customStyle="1" w:styleId="Nadpis2Char">
    <w:name w:val="Nadpis 2 Char"/>
    <w:basedOn w:val="Standardnpsmoodstavce"/>
    <w:link w:val="Nadpis2"/>
    <w:rsid w:val="00404B7B"/>
    <w:rPr>
      <w:rFonts w:eastAsia="Times New Roman" w:cstheme="majorBidi"/>
      <w:b/>
      <w:bCs/>
      <w:sz w:val="28"/>
      <w:szCs w:val="26"/>
      <w:lang w:eastAsia="cs-CZ"/>
    </w:rPr>
  </w:style>
  <w:style w:type="character" w:customStyle="1" w:styleId="Nadpis3Char">
    <w:name w:val="Nadpis 3 Char"/>
    <w:basedOn w:val="Standardnpsmoodstavce"/>
    <w:link w:val="Nadpis3"/>
    <w:uiPriority w:val="9"/>
    <w:rsid w:val="00404B7B"/>
    <w:rPr>
      <w:rFonts w:eastAsia="Times New Roman" w:cs="Arial"/>
      <w:b/>
      <w:bCs/>
      <w:sz w:val="24"/>
      <w:lang w:eastAsia="cs-CZ"/>
    </w:rPr>
  </w:style>
  <w:style w:type="character" w:customStyle="1" w:styleId="Nadpis4Char">
    <w:name w:val="Nadpis 4 Char"/>
    <w:basedOn w:val="Standardnpsmoodstavce"/>
    <w:link w:val="Nadpis4"/>
    <w:uiPriority w:val="9"/>
    <w:rsid w:val="002A651B"/>
    <w:rPr>
      <w:rFonts w:eastAsia="Times New Roman" w:cstheme="majorBidi"/>
      <w:b/>
      <w:bCs/>
      <w:iCs/>
      <w:lang w:eastAsia="cs-CZ"/>
    </w:rPr>
  </w:style>
  <w:style w:type="paragraph" w:styleId="Odstavecseseznamem">
    <w:name w:val="List Paragraph"/>
    <w:basedOn w:val="Normln"/>
    <w:link w:val="OdstavecseseznamemChar"/>
    <w:uiPriority w:val="34"/>
    <w:qFormat/>
    <w:rsid w:val="002A651B"/>
    <w:pPr>
      <w:spacing w:after="0"/>
      <w:ind w:left="712"/>
    </w:pPr>
  </w:style>
  <w:style w:type="paragraph" w:styleId="Nadpisobsahu">
    <w:name w:val="TOC Heading"/>
    <w:basedOn w:val="Nadpis1"/>
    <w:next w:val="Normln"/>
    <w:uiPriority w:val="39"/>
    <w:unhideWhenUsed/>
    <w:qFormat/>
    <w:rsid w:val="00A7599B"/>
    <w:pPr>
      <w:keepLines/>
      <w:spacing w:before="480"/>
      <w:outlineLvl w:val="9"/>
    </w:pPr>
    <w:rPr>
      <w:rFonts w:asciiTheme="majorHAnsi" w:eastAsiaTheme="majorEastAsia" w:hAnsiTheme="majorHAnsi" w:cstheme="majorBidi"/>
      <w:bCs/>
      <w:caps w:val="0"/>
      <w:color w:val="365F91" w:themeColor="accent1" w:themeShade="BF"/>
      <w:sz w:val="28"/>
      <w:szCs w:val="28"/>
    </w:rPr>
  </w:style>
  <w:style w:type="paragraph" w:styleId="Obsah1">
    <w:name w:val="toc 1"/>
    <w:basedOn w:val="Normln"/>
    <w:next w:val="Normln"/>
    <w:autoRedefine/>
    <w:uiPriority w:val="39"/>
    <w:unhideWhenUsed/>
    <w:qFormat/>
    <w:rsid w:val="00EE551D"/>
    <w:pPr>
      <w:tabs>
        <w:tab w:val="right" w:leader="dot" w:pos="9204"/>
      </w:tabs>
      <w:spacing w:after="100"/>
    </w:pPr>
    <w:rPr>
      <w:sz w:val="20"/>
    </w:rPr>
  </w:style>
  <w:style w:type="paragraph" w:styleId="Obsah2">
    <w:name w:val="toc 2"/>
    <w:basedOn w:val="Normln"/>
    <w:next w:val="Normln"/>
    <w:autoRedefine/>
    <w:uiPriority w:val="39"/>
    <w:unhideWhenUsed/>
    <w:qFormat/>
    <w:rsid w:val="00EE551D"/>
    <w:pPr>
      <w:tabs>
        <w:tab w:val="left" w:pos="709"/>
        <w:tab w:val="right" w:leader="dot" w:pos="9214"/>
      </w:tabs>
      <w:spacing w:after="100"/>
      <w:ind w:left="220"/>
    </w:pPr>
    <w:rPr>
      <w:sz w:val="20"/>
    </w:rPr>
  </w:style>
  <w:style w:type="paragraph" w:styleId="Obsah3">
    <w:name w:val="toc 3"/>
    <w:basedOn w:val="Normln"/>
    <w:next w:val="Normln"/>
    <w:autoRedefine/>
    <w:uiPriority w:val="39"/>
    <w:unhideWhenUsed/>
    <w:qFormat/>
    <w:rsid w:val="00EE551D"/>
    <w:pPr>
      <w:spacing w:after="100"/>
      <w:ind w:left="440"/>
    </w:pPr>
    <w:rPr>
      <w:sz w:val="20"/>
    </w:rPr>
  </w:style>
  <w:style w:type="character" w:styleId="Hypertextovodkaz">
    <w:name w:val="Hyperlink"/>
    <w:basedOn w:val="Standardnpsmoodstavce"/>
    <w:uiPriority w:val="99"/>
    <w:unhideWhenUsed/>
    <w:rsid w:val="006E6774"/>
    <w:rPr>
      <w:color w:val="0000FF" w:themeColor="hyperlink"/>
      <w:sz w:val="20"/>
      <w:u w:val="single"/>
    </w:rPr>
  </w:style>
  <w:style w:type="paragraph" w:styleId="Textbubliny">
    <w:name w:val="Balloon Text"/>
    <w:basedOn w:val="Normln"/>
    <w:link w:val="TextbublinyChar"/>
    <w:uiPriority w:val="99"/>
    <w:semiHidden/>
    <w:unhideWhenUsed/>
    <w:rsid w:val="00A7599B"/>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7599B"/>
    <w:rPr>
      <w:rFonts w:ascii="Tahoma" w:eastAsia="Calibri" w:hAnsi="Tahoma" w:cs="Tahoma"/>
      <w:sz w:val="16"/>
      <w:szCs w:val="16"/>
    </w:rPr>
  </w:style>
  <w:style w:type="paragraph" w:customStyle="1" w:styleId="slovn-rove4">
    <w:name w:val="číslování - úroveň 4"/>
    <w:basedOn w:val="Normln"/>
    <w:rsid w:val="00DA0454"/>
    <w:pPr>
      <w:numPr>
        <w:numId w:val="1"/>
      </w:numPr>
    </w:pPr>
  </w:style>
  <w:style w:type="character" w:styleId="Nzevknihy">
    <w:name w:val="Book Title"/>
    <w:uiPriority w:val="33"/>
    <w:qFormat/>
    <w:rsid w:val="00D12B62"/>
  </w:style>
  <w:style w:type="character" w:styleId="Odkaznakoment">
    <w:name w:val="annotation reference"/>
    <w:basedOn w:val="Standardnpsmoodstavce"/>
    <w:uiPriority w:val="99"/>
    <w:semiHidden/>
    <w:unhideWhenUsed/>
    <w:rsid w:val="0043453C"/>
    <w:rPr>
      <w:sz w:val="16"/>
      <w:szCs w:val="16"/>
    </w:rPr>
  </w:style>
  <w:style w:type="paragraph" w:styleId="Textkomente">
    <w:name w:val="annotation text"/>
    <w:basedOn w:val="Normln"/>
    <w:link w:val="TextkomenteChar"/>
    <w:uiPriority w:val="99"/>
    <w:semiHidden/>
    <w:unhideWhenUsed/>
    <w:rsid w:val="0043453C"/>
    <w:pPr>
      <w:spacing w:line="240" w:lineRule="auto"/>
    </w:pPr>
    <w:rPr>
      <w:sz w:val="20"/>
      <w:szCs w:val="20"/>
    </w:rPr>
  </w:style>
  <w:style w:type="character" w:customStyle="1" w:styleId="TextkomenteChar">
    <w:name w:val="Text komentáře Char"/>
    <w:basedOn w:val="Standardnpsmoodstavce"/>
    <w:link w:val="Textkomente"/>
    <w:uiPriority w:val="99"/>
    <w:semiHidden/>
    <w:rsid w:val="0043453C"/>
    <w:rPr>
      <w:rFonts w:ascii="Times New Roman" w:eastAsia="Calibri"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43453C"/>
    <w:rPr>
      <w:b/>
      <w:bCs/>
    </w:rPr>
  </w:style>
  <w:style w:type="character" w:customStyle="1" w:styleId="PedmtkomenteChar">
    <w:name w:val="Předmět komentáře Char"/>
    <w:basedOn w:val="TextkomenteChar"/>
    <w:link w:val="Pedmtkomente"/>
    <w:uiPriority w:val="99"/>
    <w:semiHidden/>
    <w:rsid w:val="0043453C"/>
    <w:rPr>
      <w:rFonts w:ascii="Times New Roman" w:eastAsia="Calibri" w:hAnsi="Times New Roman" w:cs="Times New Roman"/>
      <w:b/>
      <w:bCs/>
      <w:sz w:val="20"/>
      <w:szCs w:val="20"/>
    </w:rPr>
  </w:style>
  <w:style w:type="paragraph" w:styleId="Bezmezer">
    <w:name w:val="No Spacing"/>
    <w:uiPriority w:val="1"/>
    <w:qFormat/>
    <w:rsid w:val="0042122F"/>
    <w:pPr>
      <w:spacing w:after="0" w:line="240" w:lineRule="auto"/>
      <w:jc w:val="both"/>
    </w:pPr>
    <w:rPr>
      <w:rFonts w:ascii="Times New Roman" w:eastAsia="Calibri" w:hAnsi="Times New Roman" w:cs="Times New Roman"/>
    </w:rPr>
  </w:style>
  <w:style w:type="character" w:customStyle="1" w:styleId="Nadpis5Char">
    <w:name w:val="Nadpis 5 Char"/>
    <w:basedOn w:val="Standardnpsmoodstavce"/>
    <w:link w:val="Nadpis5"/>
    <w:uiPriority w:val="9"/>
    <w:semiHidden/>
    <w:rsid w:val="007A70DA"/>
    <w:rPr>
      <w:rFonts w:asciiTheme="majorHAnsi" w:eastAsiaTheme="majorEastAsia" w:hAnsiTheme="majorHAnsi" w:cstheme="majorBidi"/>
      <w:color w:val="365F91" w:themeColor="accent1" w:themeShade="BF"/>
    </w:rPr>
  </w:style>
  <w:style w:type="paragraph" w:customStyle="1" w:styleId="NORMALDOC">
    <w:name w:val="NORMALDOC"/>
    <w:basedOn w:val="Normln"/>
    <w:link w:val="NORMALDOCChar"/>
    <w:rsid w:val="0054658D"/>
    <w:pPr>
      <w:widowControl w:val="0"/>
      <w:numPr>
        <w:ilvl w:val="12"/>
      </w:numPr>
      <w:spacing w:before="60" w:line="240" w:lineRule="auto"/>
      <w:ind w:left="284"/>
    </w:pPr>
    <w:rPr>
      <w:rFonts w:ascii="Calibri" w:eastAsia="Times New Roman" w:hAnsi="Calibri"/>
      <w:sz w:val="24"/>
      <w:szCs w:val="24"/>
      <w:lang w:eastAsia="cs-CZ"/>
    </w:rPr>
  </w:style>
  <w:style w:type="character" w:customStyle="1" w:styleId="NORMALDOCChar">
    <w:name w:val="NORMALDOC Char"/>
    <w:basedOn w:val="Standardnpsmoodstavce"/>
    <w:link w:val="NORMALDOC"/>
    <w:locked/>
    <w:rsid w:val="0054658D"/>
    <w:rPr>
      <w:rFonts w:ascii="Calibri" w:eastAsia="Times New Roman" w:hAnsi="Calibri" w:cs="Times New Roman"/>
      <w:sz w:val="24"/>
      <w:szCs w:val="24"/>
      <w:lang w:eastAsia="cs-CZ"/>
    </w:rPr>
  </w:style>
  <w:style w:type="character" w:customStyle="1" w:styleId="OdstavecseseznamemChar">
    <w:name w:val="Odstavec se seznamem Char"/>
    <w:link w:val="Odstavecseseznamem"/>
    <w:uiPriority w:val="34"/>
    <w:rsid w:val="002A651B"/>
    <w:rPr>
      <w:rFonts w:eastAsia="Calibri" w:cs="Arial"/>
    </w:rPr>
  </w:style>
  <w:style w:type="paragraph" w:styleId="Nzev">
    <w:name w:val="Title"/>
    <w:basedOn w:val="Normln"/>
    <w:next w:val="Normln"/>
    <w:link w:val="NzevChar"/>
    <w:uiPriority w:val="10"/>
    <w:qFormat/>
    <w:rsid w:val="00D12B62"/>
    <w:pPr>
      <w:spacing w:after="0"/>
      <w:jc w:val="center"/>
    </w:pPr>
    <w:rPr>
      <w:b/>
      <w:sz w:val="48"/>
    </w:rPr>
  </w:style>
  <w:style w:type="character" w:customStyle="1" w:styleId="NzevChar">
    <w:name w:val="Název Char"/>
    <w:basedOn w:val="Standardnpsmoodstavce"/>
    <w:link w:val="Nzev"/>
    <w:uiPriority w:val="10"/>
    <w:rsid w:val="00D12B62"/>
    <w:rPr>
      <w:rFonts w:eastAsia="Calibri" w:cs="Arial"/>
      <w:b/>
      <w:sz w:val="48"/>
      <w:szCs w:val="20"/>
    </w:rPr>
  </w:style>
  <w:style w:type="paragraph" w:styleId="Podtitul">
    <w:name w:val="Subtitle"/>
    <w:basedOn w:val="Nzev"/>
    <w:next w:val="Normln"/>
    <w:link w:val="PodtitulChar"/>
    <w:uiPriority w:val="11"/>
    <w:qFormat/>
    <w:rsid w:val="00D12B62"/>
    <w:rPr>
      <w:sz w:val="40"/>
    </w:rPr>
  </w:style>
  <w:style w:type="character" w:customStyle="1" w:styleId="PodtitulChar">
    <w:name w:val="Podtitul Char"/>
    <w:basedOn w:val="Standardnpsmoodstavce"/>
    <w:link w:val="Podtitul"/>
    <w:uiPriority w:val="11"/>
    <w:rsid w:val="00D12B62"/>
    <w:rPr>
      <w:rFonts w:eastAsia="Calibri" w:cs="Arial"/>
      <w:b/>
      <w:sz w:val="40"/>
      <w:szCs w:val="20"/>
    </w:rPr>
  </w:style>
  <w:style w:type="character" w:styleId="Zdraznnintenzivn">
    <w:name w:val="Intense Emphasis"/>
    <w:uiPriority w:val="21"/>
    <w:qFormat/>
    <w:rsid w:val="003C2D2C"/>
    <w:rPr>
      <w:b/>
    </w:rPr>
  </w:style>
  <w:style w:type="paragraph" w:customStyle="1" w:styleId="Druhzprvy">
    <w:name w:val="Druh zprávy"/>
    <w:basedOn w:val="Nadpis1"/>
    <w:next w:val="Normln"/>
    <w:link w:val="DruhzprvyChar"/>
    <w:rsid w:val="00C21839"/>
  </w:style>
  <w:style w:type="paragraph" w:customStyle="1" w:styleId="Vedlejnadpis">
    <w:name w:val="Vedlejší nadpis"/>
    <w:basedOn w:val="Podtitul"/>
    <w:link w:val="VedlejnadpisChar"/>
    <w:qFormat/>
    <w:rsid w:val="00C21839"/>
    <w:pPr>
      <w:jc w:val="left"/>
    </w:pPr>
    <w:rPr>
      <w:caps/>
      <w:sz w:val="32"/>
    </w:rPr>
  </w:style>
  <w:style w:type="character" w:customStyle="1" w:styleId="DruhzprvyChar">
    <w:name w:val="Druh zprávy Char"/>
    <w:basedOn w:val="PodtitulChar"/>
    <w:link w:val="Druhzprvy"/>
    <w:rsid w:val="00D12B62"/>
    <w:rPr>
      <w:rFonts w:ascii="Arial" w:eastAsia="Times New Roman" w:hAnsi="Arial" w:cs="Arial"/>
      <w:b/>
      <w:caps/>
      <w:sz w:val="32"/>
      <w:szCs w:val="20"/>
    </w:rPr>
  </w:style>
  <w:style w:type="paragraph" w:customStyle="1" w:styleId="Zhlavazpat">
    <w:name w:val="Záhlaví a zápatí"/>
    <w:basedOn w:val="Zpat"/>
    <w:link w:val="ZhlavazpatChar"/>
    <w:qFormat/>
    <w:rsid w:val="00C21839"/>
    <w:pPr>
      <w:spacing w:after="0"/>
      <w:jc w:val="center"/>
    </w:pPr>
    <w:rPr>
      <w:rFonts w:ascii="Tahoma" w:hAnsi="Tahoma" w:cs="Tahoma"/>
      <w:color w:val="A6A6A6"/>
      <w:sz w:val="16"/>
      <w:szCs w:val="16"/>
    </w:rPr>
  </w:style>
  <w:style w:type="character" w:customStyle="1" w:styleId="VedlejnadpisChar">
    <w:name w:val="Vedlejší nadpis Char"/>
    <w:basedOn w:val="PodtitulChar"/>
    <w:link w:val="Vedlejnadpis"/>
    <w:rsid w:val="00C21839"/>
    <w:rPr>
      <w:rFonts w:eastAsia="Calibri" w:cs="Arial"/>
      <w:b/>
      <w:caps/>
      <w:sz w:val="32"/>
      <w:szCs w:val="20"/>
    </w:rPr>
  </w:style>
  <w:style w:type="paragraph" w:customStyle="1" w:styleId="Typzprvy">
    <w:name w:val="Typ zprávy"/>
    <w:basedOn w:val="Druhzprvy"/>
    <w:link w:val="TypzprvyChar"/>
    <w:qFormat/>
    <w:rsid w:val="00D12B62"/>
    <w:pPr>
      <w:keepNext w:val="0"/>
      <w:numPr>
        <w:numId w:val="0"/>
      </w:numPr>
      <w:spacing w:before="0" w:after="0"/>
      <w:jc w:val="center"/>
      <w:outlineLvl w:val="9"/>
    </w:pPr>
    <w:rPr>
      <w:rFonts w:eastAsia="Calibri"/>
      <w:caps w:val="0"/>
      <w:sz w:val="40"/>
    </w:rPr>
  </w:style>
  <w:style w:type="character" w:customStyle="1" w:styleId="ZhlavazpatChar">
    <w:name w:val="Záhlaví a zápatí Char"/>
    <w:basedOn w:val="ZpatChar"/>
    <w:link w:val="Zhlavazpat"/>
    <w:rsid w:val="00C21839"/>
    <w:rPr>
      <w:rFonts w:ascii="Tahoma" w:eastAsia="Times New Roman" w:hAnsi="Tahoma" w:cs="Tahoma"/>
      <w:color w:val="A6A6A6"/>
      <w:sz w:val="16"/>
      <w:szCs w:val="16"/>
    </w:rPr>
  </w:style>
  <w:style w:type="paragraph" w:customStyle="1" w:styleId="Prvodninformace">
    <w:name w:val="Průvodní informace"/>
    <w:basedOn w:val="Normln"/>
    <w:link w:val="PrvodninformaceChar"/>
    <w:qFormat/>
    <w:rsid w:val="00D12B62"/>
    <w:pPr>
      <w:spacing w:after="0"/>
    </w:pPr>
  </w:style>
  <w:style w:type="character" w:customStyle="1" w:styleId="TypzprvyChar">
    <w:name w:val="Typ zprávy Char"/>
    <w:basedOn w:val="DruhzprvyChar"/>
    <w:link w:val="Typzprvy"/>
    <w:rsid w:val="00D12B62"/>
    <w:rPr>
      <w:rFonts w:ascii="Arial" w:eastAsia="Calibri" w:hAnsi="Arial" w:cs="Arial"/>
      <w:b/>
      <w:caps/>
      <w:sz w:val="40"/>
      <w:szCs w:val="20"/>
    </w:rPr>
  </w:style>
  <w:style w:type="paragraph" w:customStyle="1" w:styleId="Prvodninformace-zvraznn">
    <w:name w:val="Průvodní informace - zvýraznění"/>
    <w:basedOn w:val="Prvodninformace"/>
    <w:link w:val="Prvodninformace-zvraznnChar"/>
    <w:qFormat/>
    <w:rsid w:val="00D12B62"/>
    <w:rPr>
      <w:b/>
    </w:rPr>
  </w:style>
  <w:style w:type="character" w:customStyle="1" w:styleId="PrvodninformaceChar">
    <w:name w:val="Průvodní informace Char"/>
    <w:basedOn w:val="Standardnpsmoodstavce"/>
    <w:link w:val="Prvodninformace"/>
    <w:rsid w:val="00D12B62"/>
    <w:rPr>
      <w:rFonts w:eastAsia="Calibri" w:cs="Arial"/>
    </w:rPr>
  </w:style>
  <w:style w:type="character" w:customStyle="1" w:styleId="Prvodninformace-zvraznnChar">
    <w:name w:val="Průvodní informace - zvýraznění Char"/>
    <w:basedOn w:val="PrvodninformaceChar"/>
    <w:link w:val="Prvodninformace-zvraznn"/>
    <w:rsid w:val="00D12B62"/>
    <w:rPr>
      <w:rFonts w:eastAsia="Calibri"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53024">
      <w:bodyDiv w:val="1"/>
      <w:marLeft w:val="0"/>
      <w:marRight w:val="0"/>
      <w:marTop w:val="0"/>
      <w:marBottom w:val="0"/>
      <w:divBdr>
        <w:top w:val="none" w:sz="0" w:space="0" w:color="auto"/>
        <w:left w:val="none" w:sz="0" w:space="0" w:color="auto"/>
        <w:bottom w:val="none" w:sz="0" w:space="0" w:color="auto"/>
        <w:right w:val="none" w:sz="0" w:space="0" w:color="auto"/>
      </w:divBdr>
    </w:div>
    <w:div w:id="100690114">
      <w:bodyDiv w:val="1"/>
      <w:marLeft w:val="0"/>
      <w:marRight w:val="0"/>
      <w:marTop w:val="0"/>
      <w:marBottom w:val="0"/>
      <w:divBdr>
        <w:top w:val="none" w:sz="0" w:space="0" w:color="auto"/>
        <w:left w:val="none" w:sz="0" w:space="0" w:color="auto"/>
        <w:bottom w:val="none" w:sz="0" w:space="0" w:color="auto"/>
        <w:right w:val="none" w:sz="0" w:space="0" w:color="auto"/>
      </w:divBdr>
    </w:div>
    <w:div w:id="106435596">
      <w:bodyDiv w:val="1"/>
      <w:marLeft w:val="0"/>
      <w:marRight w:val="0"/>
      <w:marTop w:val="0"/>
      <w:marBottom w:val="0"/>
      <w:divBdr>
        <w:top w:val="none" w:sz="0" w:space="0" w:color="auto"/>
        <w:left w:val="none" w:sz="0" w:space="0" w:color="auto"/>
        <w:bottom w:val="none" w:sz="0" w:space="0" w:color="auto"/>
        <w:right w:val="none" w:sz="0" w:space="0" w:color="auto"/>
      </w:divBdr>
    </w:div>
    <w:div w:id="157161797">
      <w:bodyDiv w:val="1"/>
      <w:marLeft w:val="0"/>
      <w:marRight w:val="0"/>
      <w:marTop w:val="0"/>
      <w:marBottom w:val="0"/>
      <w:divBdr>
        <w:top w:val="none" w:sz="0" w:space="0" w:color="auto"/>
        <w:left w:val="none" w:sz="0" w:space="0" w:color="auto"/>
        <w:bottom w:val="none" w:sz="0" w:space="0" w:color="auto"/>
        <w:right w:val="none" w:sz="0" w:space="0" w:color="auto"/>
      </w:divBdr>
    </w:div>
    <w:div w:id="169683037">
      <w:bodyDiv w:val="1"/>
      <w:marLeft w:val="0"/>
      <w:marRight w:val="0"/>
      <w:marTop w:val="0"/>
      <w:marBottom w:val="0"/>
      <w:divBdr>
        <w:top w:val="none" w:sz="0" w:space="0" w:color="auto"/>
        <w:left w:val="none" w:sz="0" w:space="0" w:color="auto"/>
        <w:bottom w:val="none" w:sz="0" w:space="0" w:color="auto"/>
        <w:right w:val="none" w:sz="0" w:space="0" w:color="auto"/>
      </w:divBdr>
    </w:div>
    <w:div w:id="228198850">
      <w:bodyDiv w:val="1"/>
      <w:marLeft w:val="0"/>
      <w:marRight w:val="0"/>
      <w:marTop w:val="0"/>
      <w:marBottom w:val="0"/>
      <w:divBdr>
        <w:top w:val="none" w:sz="0" w:space="0" w:color="auto"/>
        <w:left w:val="none" w:sz="0" w:space="0" w:color="auto"/>
        <w:bottom w:val="none" w:sz="0" w:space="0" w:color="auto"/>
        <w:right w:val="none" w:sz="0" w:space="0" w:color="auto"/>
      </w:divBdr>
    </w:div>
    <w:div w:id="348802616">
      <w:bodyDiv w:val="1"/>
      <w:marLeft w:val="0"/>
      <w:marRight w:val="0"/>
      <w:marTop w:val="0"/>
      <w:marBottom w:val="0"/>
      <w:divBdr>
        <w:top w:val="none" w:sz="0" w:space="0" w:color="auto"/>
        <w:left w:val="none" w:sz="0" w:space="0" w:color="auto"/>
        <w:bottom w:val="none" w:sz="0" w:space="0" w:color="auto"/>
        <w:right w:val="none" w:sz="0" w:space="0" w:color="auto"/>
      </w:divBdr>
    </w:div>
    <w:div w:id="413937273">
      <w:bodyDiv w:val="1"/>
      <w:marLeft w:val="0"/>
      <w:marRight w:val="0"/>
      <w:marTop w:val="0"/>
      <w:marBottom w:val="0"/>
      <w:divBdr>
        <w:top w:val="none" w:sz="0" w:space="0" w:color="auto"/>
        <w:left w:val="none" w:sz="0" w:space="0" w:color="auto"/>
        <w:bottom w:val="none" w:sz="0" w:space="0" w:color="auto"/>
        <w:right w:val="none" w:sz="0" w:space="0" w:color="auto"/>
      </w:divBdr>
    </w:div>
    <w:div w:id="429277902">
      <w:bodyDiv w:val="1"/>
      <w:marLeft w:val="0"/>
      <w:marRight w:val="0"/>
      <w:marTop w:val="0"/>
      <w:marBottom w:val="0"/>
      <w:divBdr>
        <w:top w:val="none" w:sz="0" w:space="0" w:color="auto"/>
        <w:left w:val="none" w:sz="0" w:space="0" w:color="auto"/>
        <w:bottom w:val="none" w:sz="0" w:space="0" w:color="auto"/>
        <w:right w:val="none" w:sz="0" w:space="0" w:color="auto"/>
      </w:divBdr>
    </w:div>
    <w:div w:id="490097056">
      <w:bodyDiv w:val="1"/>
      <w:marLeft w:val="0"/>
      <w:marRight w:val="0"/>
      <w:marTop w:val="0"/>
      <w:marBottom w:val="0"/>
      <w:divBdr>
        <w:top w:val="none" w:sz="0" w:space="0" w:color="auto"/>
        <w:left w:val="none" w:sz="0" w:space="0" w:color="auto"/>
        <w:bottom w:val="none" w:sz="0" w:space="0" w:color="auto"/>
        <w:right w:val="none" w:sz="0" w:space="0" w:color="auto"/>
      </w:divBdr>
    </w:div>
    <w:div w:id="526526537">
      <w:bodyDiv w:val="1"/>
      <w:marLeft w:val="0"/>
      <w:marRight w:val="0"/>
      <w:marTop w:val="0"/>
      <w:marBottom w:val="0"/>
      <w:divBdr>
        <w:top w:val="none" w:sz="0" w:space="0" w:color="auto"/>
        <w:left w:val="none" w:sz="0" w:space="0" w:color="auto"/>
        <w:bottom w:val="none" w:sz="0" w:space="0" w:color="auto"/>
        <w:right w:val="none" w:sz="0" w:space="0" w:color="auto"/>
      </w:divBdr>
    </w:div>
    <w:div w:id="631322958">
      <w:bodyDiv w:val="1"/>
      <w:marLeft w:val="0"/>
      <w:marRight w:val="0"/>
      <w:marTop w:val="0"/>
      <w:marBottom w:val="0"/>
      <w:divBdr>
        <w:top w:val="none" w:sz="0" w:space="0" w:color="auto"/>
        <w:left w:val="none" w:sz="0" w:space="0" w:color="auto"/>
        <w:bottom w:val="none" w:sz="0" w:space="0" w:color="auto"/>
        <w:right w:val="none" w:sz="0" w:space="0" w:color="auto"/>
      </w:divBdr>
    </w:div>
    <w:div w:id="753939057">
      <w:bodyDiv w:val="1"/>
      <w:marLeft w:val="0"/>
      <w:marRight w:val="0"/>
      <w:marTop w:val="0"/>
      <w:marBottom w:val="0"/>
      <w:divBdr>
        <w:top w:val="none" w:sz="0" w:space="0" w:color="auto"/>
        <w:left w:val="none" w:sz="0" w:space="0" w:color="auto"/>
        <w:bottom w:val="none" w:sz="0" w:space="0" w:color="auto"/>
        <w:right w:val="none" w:sz="0" w:space="0" w:color="auto"/>
      </w:divBdr>
    </w:div>
    <w:div w:id="769815728">
      <w:bodyDiv w:val="1"/>
      <w:marLeft w:val="0"/>
      <w:marRight w:val="0"/>
      <w:marTop w:val="0"/>
      <w:marBottom w:val="0"/>
      <w:divBdr>
        <w:top w:val="none" w:sz="0" w:space="0" w:color="auto"/>
        <w:left w:val="none" w:sz="0" w:space="0" w:color="auto"/>
        <w:bottom w:val="none" w:sz="0" w:space="0" w:color="auto"/>
        <w:right w:val="none" w:sz="0" w:space="0" w:color="auto"/>
      </w:divBdr>
    </w:div>
    <w:div w:id="819926170">
      <w:bodyDiv w:val="1"/>
      <w:marLeft w:val="0"/>
      <w:marRight w:val="0"/>
      <w:marTop w:val="0"/>
      <w:marBottom w:val="0"/>
      <w:divBdr>
        <w:top w:val="none" w:sz="0" w:space="0" w:color="auto"/>
        <w:left w:val="none" w:sz="0" w:space="0" w:color="auto"/>
        <w:bottom w:val="none" w:sz="0" w:space="0" w:color="auto"/>
        <w:right w:val="none" w:sz="0" w:space="0" w:color="auto"/>
      </w:divBdr>
    </w:div>
    <w:div w:id="893614252">
      <w:bodyDiv w:val="1"/>
      <w:marLeft w:val="0"/>
      <w:marRight w:val="0"/>
      <w:marTop w:val="0"/>
      <w:marBottom w:val="0"/>
      <w:divBdr>
        <w:top w:val="none" w:sz="0" w:space="0" w:color="auto"/>
        <w:left w:val="none" w:sz="0" w:space="0" w:color="auto"/>
        <w:bottom w:val="none" w:sz="0" w:space="0" w:color="auto"/>
        <w:right w:val="none" w:sz="0" w:space="0" w:color="auto"/>
      </w:divBdr>
    </w:div>
    <w:div w:id="912395658">
      <w:bodyDiv w:val="1"/>
      <w:marLeft w:val="0"/>
      <w:marRight w:val="0"/>
      <w:marTop w:val="0"/>
      <w:marBottom w:val="0"/>
      <w:divBdr>
        <w:top w:val="none" w:sz="0" w:space="0" w:color="auto"/>
        <w:left w:val="none" w:sz="0" w:space="0" w:color="auto"/>
        <w:bottom w:val="none" w:sz="0" w:space="0" w:color="auto"/>
        <w:right w:val="none" w:sz="0" w:space="0" w:color="auto"/>
      </w:divBdr>
    </w:div>
    <w:div w:id="917439817">
      <w:bodyDiv w:val="1"/>
      <w:marLeft w:val="0"/>
      <w:marRight w:val="0"/>
      <w:marTop w:val="0"/>
      <w:marBottom w:val="0"/>
      <w:divBdr>
        <w:top w:val="none" w:sz="0" w:space="0" w:color="auto"/>
        <w:left w:val="none" w:sz="0" w:space="0" w:color="auto"/>
        <w:bottom w:val="none" w:sz="0" w:space="0" w:color="auto"/>
        <w:right w:val="none" w:sz="0" w:space="0" w:color="auto"/>
      </w:divBdr>
    </w:div>
    <w:div w:id="1111972958">
      <w:bodyDiv w:val="1"/>
      <w:marLeft w:val="0"/>
      <w:marRight w:val="0"/>
      <w:marTop w:val="0"/>
      <w:marBottom w:val="0"/>
      <w:divBdr>
        <w:top w:val="none" w:sz="0" w:space="0" w:color="auto"/>
        <w:left w:val="none" w:sz="0" w:space="0" w:color="auto"/>
        <w:bottom w:val="none" w:sz="0" w:space="0" w:color="auto"/>
        <w:right w:val="none" w:sz="0" w:space="0" w:color="auto"/>
      </w:divBdr>
    </w:div>
    <w:div w:id="1112238254">
      <w:bodyDiv w:val="1"/>
      <w:marLeft w:val="0"/>
      <w:marRight w:val="0"/>
      <w:marTop w:val="0"/>
      <w:marBottom w:val="0"/>
      <w:divBdr>
        <w:top w:val="none" w:sz="0" w:space="0" w:color="auto"/>
        <w:left w:val="none" w:sz="0" w:space="0" w:color="auto"/>
        <w:bottom w:val="none" w:sz="0" w:space="0" w:color="auto"/>
        <w:right w:val="none" w:sz="0" w:space="0" w:color="auto"/>
      </w:divBdr>
    </w:div>
    <w:div w:id="1154223564">
      <w:bodyDiv w:val="1"/>
      <w:marLeft w:val="0"/>
      <w:marRight w:val="0"/>
      <w:marTop w:val="0"/>
      <w:marBottom w:val="0"/>
      <w:divBdr>
        <w:top w:val="none" w:sz="0" w:space="0" w:color="auto"/>
        <w:left w:val="none" w:sz="0" w:space="0" w:color="auto"/>
        <w:bottom w:val="none" w:sz="0" w:space="0" w:color="auto"/>
        <w:right w:val="none" w:sz="0" w:space="0" w:color="auto"/>
      </w:divBdr>
    </w:div>
    <w:div w:id="1201476167">
      <w:bodyDiv w:val="1"/>
      <w:marLeft w:val="0"/>
      <w:marRight w:val="0"/>
      <w:marTop w:val="0"/>
      <w:marBottom w:val="0"/>
      <w:divBdr>
        <w:top w:val="none" w:sz="0" w:space="0" w:color="auto"/>
        <w:left w:val="none" w:sz="0" w:space="0" w:color="auto"/>
        <w:bottom w:val="none" w:sz="0" w:space="0" w:color="auto"/>
        <w:right w:val="none" w:sz="0" w:space="0" w:color="auto"/>
      </w:divBdr>
    </w:div>
    <w:div w:id="1259947282">
      <w:bodyDiv w:val="1"/>
      <w:marLeft w:val="0"/>
      <w:marRight w:val="0"/>
      <w:marTop w:val="0"/>
      <w:marBottom w:val="0"/>
      <w:divBdr>
        <w:top w:val="none" w:sz="0" w:space="0" w:color="auto"/>
        <w:left w:val="none" w:sz="0" w:space="0" w:color="auto"/>
        <w:bottom w:val="none" w:sz="0" w:space="0" w:color="auto"/>
        <w:right w:val="none" w:sz="0" w:space="0" w:color="auto"/>
      </w:divBdr>
    </w:div>
    <w:div w:id="1327511675">
      <w:bodyDiv w:val="1"/>
      <w:marLeft w:val="0"/>
      <w:marRight w:val="0"/>
      <w:marTop w:val="0"/>
      <w:marBottom w:val="0"/>
      <w:divBdr>
        <w:top w:val="none" w:sz="0" w:space="0" w:color="auto"/>
        <w:left w:val="none" w:sz="0" w:space="0" w:color="auto"/>
        <w:bottom w:val="none" w:sz="0" w:space="0" w:color="auto"/>
        <w:right w:val="none" w:sz="0" w:space="0" w:color="auto"/>
      </w:divBdr>
    </w:div>
    <w:div w:id="1381203949">
      <w:bodyDiv w:val="1"/>
      <w:marLeft w:val="0"/>
      <w:marRight w:val="0"/>
      <w:marTop w:val="0"/>
      <w:marBottom w:val="0"/>
      <w:divBdr>
        <w:top w:val="none" w:sz="0" w:space="0" w:color="auto"/>
        <w:left w:val="none" w:sz="0" w:space="0" w:color="auto"/>
        <w:bottom w:val="none" w:sz="0" w:space="0" w:color="auto"/>
        <w:right w:val="none" w:sz="0" w:space="0" w:color="auto"/>
      </w:divBdr>
    </w:div>
    <w:div w:id="1664622355">
      <w:bodyDiv w:val="1"/>
      <w:marLeft w:val="0"/>
      <w:marRight w:val="0"/>
      <w:marTop w:val="0"/>
      <w:marBottom w:val="0"/>
      <w:divBdr>
        <w:top w:val="none" w:sz="0" w:space="0" w:color="auto"/>
        <w:left w:val="none" w:sz="0" w:space="0" w:color="auto"/>
        <w:bottom w:val="none" w:sz="0" w:space="0" w:color="auto"/>
        <w:right w:val="none" w:sz="0" w:space="0" w:color="auto"/>
      </w:divBdr>
    </w:div>
    <w:div w:id="1669406833">
      <w:bodyDiv w:val="1"/>
      <w:marLeft w:val="0"/>
      <w:marRight w:val="0"/>
      <w:marTop w:val="0"/>
      <w:marBottom w:val="0"/>
      <w:divBdr>
        <w:top w:val="none" w:sz="0" w:space="0" w:color="auto"/>
        <w:left w:val="none" w:sz="0" w:space="0" w:color="auto"/>
        <w:bottom w:val="none" w:sz="0" w:space="0" w:color="auto"/>
        <w:right w:val="none" w:sz="0" w:space="0" w:color="auto"/>
      </w:divBdr>
    </w:div>
    <w:div w:id="1827697149">
      <w:bodyDiv w:val="1"/>
      <w:marLeft w:val="0"/>
      <w:marRight w:val="0"/>
      <w:marTop w:val="0"/>
      <w:marBottom w:val="0"/>
      <w:divBdr>
        <w:top w:val="none" w:sz="0" w:space="0" w:color="auto"/>
        <w:left w:val="none" w:sz="0" w:space="0" w:color="auto"/>
        <w:bottom w:val="none" w:sz="0" w:space="0" w:color="auto"/>
        <w:right w:val="none" w:sz="0" w:space="0" w:color="auto"/>
      </w:divBdr>
    </w:div>
    <w:div w:id="1922251005">
      <w:bodyDiv w:val="1"/>
      <w:marLeft w:val="0"/>
      <w:marRight w:val="0"/>
      <w:marTop w:val="0"/>
      <w:marBottom w:val="0"/>
      <w:divBdr>
        <w:top w:val="none" w:sz="0" w:space="0" w:color="auto"/>
        <w:left w:val="none" w:sz="0" w:space="0" w:color="auto"/>
        <w:bottom w:val="none" w:sz="0" w:space="0" w:color="auto"/>
        <w:right w:val="none" w:sz="0" w:space="0" w:color="auto"/>
      </w:divBdr>
    </w:div>
    <w:div w:id="1930194391">
      <w:bodyDiv w:val="1"/>
      <w:marLeft w:val="0"/>
      <w:marRight w:val="0"/>
      <w:marTop w:val="0"/>
      <w:marBottom w:val="0"/>
      <w:divBdr>
        <w:top w:val="none" w:sz="0" w:space="0" w:color="auto"/>
        <w:left w:val="none" w:sz="0" w:space="0" w:color="auto"/>
        <w:bottom w:val="none" w:sz="0" w:space="0" w:color="auto"/>
        <w:right w:val="none" w:sz="0" w:space="0" w:color="auto"/>
      </w:divBdr>
    </w:div>
    <w:div w:id="1967927251">
      <w:bodyDiv w:val="1"/>
      <w:marLeft w:val="0"/>
      <w:marRight w:val="0"/>
      <w:marTop w:val="0"/>
      <w:marBottom w:val="0"/>
      <w:divBdr>
        <w:top w:val="none" w:sz="0" w:space="0" w:color="auto"/>
        <w:left w:val="none" w:sz="0" w:space="0" w:color="auto"/>
        <w:bottom w:val="none" w:sz="0" w:space="0" w:color="auto"/>
        <w:right w:val="none" w:sz="0" w:space="0" w:color="auto"/>
      </w:divBdr>
    </w:div>
    <w:div w:id="2065372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rotagroup.cz"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94F3A-937C-472E-BCE2-C835DF1F3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5073</TotalTime>
  <Pages>6</Pages>
  <Words>1564</Words>
  <Characters>9231</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Jakub R</dc:creator>
  <cp:lastModifiedBy>Účet Microsoft</cp:lastModifiedBy>
  <cp:revision>385</cp:revision>
  <cp:lastPrinted>2016-07-21T14:14:00Z</cp:lastPrinted>
  <dcterms:created xsi:type="dcterms:W3CDTF">2013-08-27T07:40:00Z</dcterms:created>
  <dcterms:modified xsi:type="dcterms:W3CDTF">2022-11-23T17:54:00Z</dcterms:modified>
</cp:coreProperties>
</file>